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EB1" w:rsidRPr="009A7C1F" w:rsidRDefault="00573DD0">
      <w:pPr>
        <w:pStyle w:val="Header"/>
        <w:tabs>
          <w:tab w:val="clear" w:pos="4320"/>
          <w:tab w:val="clear" w:pos="8640"/>
        </w:tabs>
        <w:jc w:val="center"/>
        <w:rPr>
          <w:rFonts w:asciiTheme="minorHAnsi" w:hAnsiTheme="minorHAnsi"/>
          <w:b/>
          <w:sz w:val="52"/>
          <w:szCs w:val="52"/>
        </w:rPr>
      </w:pPr>
      <w:bookmarkStart w:id="0" w:name="_GoBack"/>
      <w:bookmarkEnd w:id="0"/>
      <w:r w:rsidRPr="009A7C1F">
        <w:rPr>
          <w:rFonts w:asciiTheme="minorHAnsi" w:hAnsiTheme="minorHAnsi"/>
          <w:b/>
          <w:sz w:val="52"/>
          <w:szCs w:val="52"/>
        </w:rPr>
        <w:t>Teach for GCSAA</w:t>
      </w:r>
    </w:p>
    <w:p w:rsidR="007E54D7" w:rsidRPr="009A7C1F" w:rsidRDefault="007E54D7">
      <w:pPr>
        <w:pStyle w:val="Header"/>
        <w:tabs>
          <w:tab w:val="clear" w:pos="4320"/>
          <w:tab w:val="clear" w:pos="8640"/>
        </w:tabs>
        <w:jc w:val="center"/>
        <w:rPr>
          <w:rFonts w:asciiTheme="minorHAnsi" w:hAnsiTheme="minorHAnsi"/>
          <w:b/>
          <w:i/>
          <w:sz w:val="32"/>
          <w:szCs w:val="32"/>
        </w:rPr>
      </w:pPr>
      <w:r w:rsidRPr="009A7C1F">
        <w:rPr>
          <w:rFonts w:asciiTheme="minorHAnsi" w:hAnsiTheme="minorHAnsi"/>
          <w:b/>
          <w:i/>
          <w:sz w:val="32"/>
          <w:szCs w:val="32"/>
        </w:rPr>
        <w:t>Golf Course Superintendents Association of America</w:t>
      </w:r>
    </w:p>
    <w:p w:rsidR="007E54D7" w:rsidRPr="007B2931" w:rsidRDefault="00CD4806">
      <w:pPr>
        <w:pStyle w:val="Header"/>
        <w:tabs>
          <w:tab w:val="clear" w:pos="4320"/>
          <w:tab w:val="clear" w:pos="8640"/>
        </w:tabs>
        <w:jc w:val="center"/>
        <w:rPr>
          <w:rFonts w:asciiTheme="minorHAnsi" w:hAnsiTheme="minorHAnsi"/>
          <w:b/>
          <w:sz w:val="32"/>
          <w:szCs w:val="32"/>
        </w:rPr>
      </w:pPr>
      <w:r w:rsidRPr="007B2931">
        <w:rPr>
          <w:rFonts w:asciiTheme="minorHAnsi" w:hAnsiTheme="minorHAnsi"/>
          <w:b/>
          <w:noProof/>
          <w:sz w:val="32"/>
          <w:szCs w:val="32"/>
        </w:rPr>
        <mc:AlternateContent>
          <mc:Choice Requires="wps">
            <w:drawing>
              <wp:anchor distT="0" distB="0" distL="114300" distR="114300" simplePos="0" relativeHeight="251658240" behindDoc="0" locked="0" layoutInCell="1" allowOverlap="1" wp14:anchorId="33630ABF" wp14:editId="79A017ED">
                <wp:simplePos x="0" y="0"/>
                <wp:positionH relativeFrom="column">
                  <wp:posOffset>348615</wp:posOffset>
                </wp:positionH>
                <wp:positionV relativeFrom="paragraph">
                  <wp:posOffset>152400</wp:posOffset>
                </wp:positionV>
                <wp:extent cx="5715000"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5DF0F" id="Line 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pt,12pt" to="477.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5EbGgIAADM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" strokeweight="1.5pt"/>
            </w:pict>
          </mc:Fallback>
        </mc:AlternateContent>
      </w:r>
    </w:p>
    <w:p w:rsidR="007E54D7" w:rsidRDefault="00045A05">
      <w:pPr>
        <w:pStyle w:val="Header"/>
        <w:tabs>
          <w:tab w:val="clear" w:pos="4320"/>
          <w:tab w:val="clear" w:pos="8640"/>
        </w:tabs>
        <w:jc w:val="center"/>
        <w:rPr>
          <w:rFonts w:asciiTheme="minorHAnsi" w:hAnsiTheme="minorHAnsi"/>
          <w:b/>
          <w:sz w:val="32"/>
          <w:szCs w:val="32"/>
        </w:rPr>
      </w:pPr>
      <w:r>
        <w:rPr>
          <w:rFonts w:asciiTheme="minorHAnsi" w:hAnsiTheme="minorHAnsi"/>
          <w:b/>
          <w:sz w:val="32"/>
          <w:szCs w:val="32"/>
        </w:rPr>
        <w:t>5 Minute Fix Videos</w:t>
      </w:r>
    </w:p>
    <w:p w:rsidR="00252522" w:rsidRPr="00045A05" w:rsidRDefault="00252522">
      <w:pPr>
        <w:pStyle w:val="Header"/>
        <w:tabs>
          <w:tab w:val="clear" w:pos="4320"/>
          <w:tab w:val="clear" w:pos="8640"/>
        </w:tabs>
        <w:jc w:val="center"/>
        <w:rPr>
          <w:rFonts w:asciiTheme="minorHAnsi" w:hAnsiTheme="minorHAnsi"/>
          <w:b/>
          <w:szCs w:val="24"/>
        </w:rPr>
      </w:pPr>
    </w:p>
    <w:p w:rsidR="007B2931" w:rsidRDefault="00045A05" w:rsidP="007B2931">
      <w:pPr>
        <w:rPr>
          <w:rFonts w:asciiTheme="minorHAnsi" w:hAnsiTheme="minorHAnsi"/>
          <w:szCs w:val="24"/>
        </w:rPr>
      </w:pPr>
      <w:r>
        <w:rPr>
          <w:rFonts w:asciiTheme="minorHAnsi" w:hAnsiTheme="minorHAnsi"/>
          <w:szCs w:val="24"/>
        </w:rPr>
        <w:t xml:space="preserve">GCSAA welcomes submissions for </w:t>
      </w:r>
      <w:hyperlink r:id="rId8" w:history="1">
        <w:r w:rsidRPr="00045A05">
          <w:rPr>
            <w:rStyle w:val="Hyperlink"/>
            <w:rFonts w:asciiTheme="minorHAnsi" w:hAnsiTheme="minorHAnsi"/>
            <w:szCs w:val="24"/>
          </w:rPr>
          <w:t>5 Minute Fix</w:t>
        </w:r>
      </w:hyperlink>
      <w:r w:rsidR="00BE5BE5" w:rsidRPr="007B2931">
        <w:rPr>
          <w:rFonts w:asciiTheme="minorHAnsi" w:hAnsiTheme="minorHAnsi"/>
          <w:szCs w:val="24"/>
        </w:rPr>
        <w:t>, GCSAA</w:t>
      </w:r>
      <w:r>
        <w:rPr>
          <w:rFonts w:asciiTheme="minorHAnsi" w:hAnsiTheme="minorHAnsi"/>
          <w:szCs w:val="24"/>
        </w:rPr>
        <w:t>’s</w:t>
      </w:r>
      <w:r w:rsidR="00BE5BE5" w:rsidRPr="007B2931">
        <w:rPr>
          <w:rFonts w:asciiTheme="minorHAnsi" w:hAnsiTheme="minorHAnsi"/>
          <w:szCs w:val="24"/>
        </w:rPr>
        <w:t xml:space="preserve"> educational video </w:t>
      </w:r>
      <w:r>
        <w:rPr>
          <w:rFonts w:asciiTheme="minorHAnsi" w:hAnsiTheme="minorHAnsi"/>
          <w:szCs w:val="24"/>
        </w:rPr>
        <w:t>series</w:t>
      </w:r>
      <w:r w:rsidR="00BE5BE5" w:rsidRPr="007B2931">
        <w:rPr>
          <w:rFonts w:asciiTheme="minorHAnsi" w:hAnsiTheme="minorHAnsi"/>
          <w:szCs w:val="24"/>
        </w:rPr>
        <w:t xml:space="preserve"> </w:t>
      </w:r>
      <w:r>
        <w:rPr>
          <w:rFonts w:asciiTheme="minorHAnsi" w:hAnsiTheme="minorHAnsi"/>
          <w:szCs w:val="24"/>
        </w:rPr>
        <w:t>serving</w:t>
      </w:r>
      <w:r w:rsidR="00BE5BE5" w:rsidRPr="007B2931">
        <w:rPr>
          <w:rFonts w:asciiTheme="minorHAnsi" w:hAnsiTheme="minorHAnsi"/>
          <w:szCs w:val="24"/>
        </w:rPr>
        <w:t xml:space="preserve"> </w:t>
      </w:r>
      <w:r w:rsidR="00E033A7">
        <w:rPr>
          <w:rFonts w:asciiTheme="minorHAnsi" w:hAnsiTheme="minorHAnsi"/>
          <w:szCs w:val="24"/>
        </w:rPr>
        <w:t>equipment managers</w:t>
      </w:r>
      <w:r w:rsidR="007B2931">
        <w:rPr>
          <w:rFonts w:asciiTheme="minorHAnsi" w:hAnsiTheme="minorHAnsi"/>
          <w:szCs w:val="24"/>
        </w:rPr>
        <w:t>, superintendents</w:t>
      </w:r>
      <w:r w:rsidR="00E033A7">
        <w:rPr>
          <w:rFonts w:asciiTheme="minorHAnsi" w:hAnsiTheme="minorHAnsi"/>
          <w:szCs w:val="24"/>
        </w:rPr>
        <w:t>,</w:t>
      </w:r>
      <w:r w:rsidR="007B2931">
        <w:rPr>
          <w:rFonts w:asciiTheme="minorHAnsi" w:hAnsiTheme="minorHAnsi"/>
          <w:szCs w:val="24"/>
        </w:rPr>
        <w:t xml:space="preserve"> </w:t>
      </w:r>
      <w:r w:rsidR="00E033A7">
        <w:rPr>
          <w:rFonts w:asciiTheme="minorHAnsi" w:hAnsiTheme="minorHAnsi"/>
          <w:szCs w:val="24"/>
        </w:rPr>
        <w:t>and assistant superintendents</w:t>
      </w:r>
      <w:r w:rsidR="007B2931">
        <w:rPr>
          <w:rFonts w:asciiTheme="minorHAnsi" w:hAnsiTheme="minorHAnsi"/>
          <w:szCs w:val="24"/>
        </w:rPr>
        <w:t xml:space="preserve"> interested in learning more about equipment management</w:t>
      </w:r>
      <w:r w:rsidR="00BE5BE5" w:rsidRPr="007B2931">
        <w:rPr>
          <w:rFonts w:asciiTheme="minorHAnsi" w:hAnsiTheme="minorHAnsi"/>
          <w:szCs w:val="24"/>
        </w:rPr>
        <w:t xml:space="preserve">. </w:t>
      </w:r>
    </w:p>
    <w:p w:rsidR="007B2931" w:rsidRDefault="007B2931" w:rsidP="007B2931">
      <w:pPr>
        <w:rPr>
          <w:rFonts w:asciiTheme="minorHAnsi" w:hAnsiTheme="minorHAnsi"/>
          <w:szCs w:val="24"/>
        </w:rPr>
      </w:pPr>
    </w:p>
    <w:p w:rsidR="00E033A7" w:rsidRDefault="00BE5BE5" w:rsidP="007B2931">
      <w:pPr>
        <w:rPr>
          <w:rFonts w:asciiTheme="minorHAnsi" w:hAnsiTheme="minorHAnsi"/>
          <w:szCs w:val="24"/>
        </w:rPr>
      </w:pPr>
      <w:r w:rsidRPr="007B2931">
        <w:rPr>
          <w:rFonts w:asciiTheme="minorHAnsi" w:hAnsiTheme="minorHAnsi"/>
          <w:szCs w:val="24"/>
        </w:rPr>
        <w:t>Videos should be 3-7 minutes</w:t>
      </w:r>
      <w:r w:rsidR="00E033A7">
        <w:rPr>
          <w:rFonts w:asciiTheme="minorHAnsi" w:hAnsiTheme="minorHAnsi"/>
          <w:szCs w:val="24"/>
        </w:rPr>
        <w:t xml:space="preserve"> and provide visual</w:t>
      </w:r>
      <w:r w:rsidR="00045A05">
        <w:rPr>
          <w:rFonts w:asciiTheme="minorHAnsi" w:hAnsiTheme="minorHAnsi"/>
          <w:szCs w:val="24"/>
        </w:rPr>
        <w:t>,</w:t>
      </w:r>
      <w:r w:rsidR="00E033A7">
        <w:rPr>
          <w:rFonts w:asciiTheme="minorHAnsi" w:hAnsiTheme="minorHAnsi"/>
          <w:szCs w:val="24"/>
        </w:rPr>
        <w:t xml:space="preserve"> hands-on demonstration of </w:t>
      </w:r>
      <w:r w:rsidR="004B13FE">
        <w:rPr>
          <w:rFonts w:asciiTheme="minorHAnsi" w:hAnsiTheme="minorHAnsi"/>
          <w:szCs w:val="24"/>
        </w:rPr>
        <w:t>education</w:t>
      </w:r>
      <w:r w:rsidR="001C355C">
        <w:rPr>
          <w:rFonts w:asciiTheme="minorHAnsi" w:hAnsiTheme="minorHAnsi"/>
          <w:szCs w:val="24"/>
        </w:rPr>
        <w:t>. Preference will be given to content</w:t>
      </w:r>
      <w:r w:rsidR="00E033A7">
        <w:rPr>
          <w:rFonts w:asciiTheme="minorHAnsi" w:hAnsiTheme="minorHAnsi"/>
          <w:szCs w:val="24"/>
        </w:rPr>
        <w:t xml:space="preserve"> </w:t>
      </w:r>
      <w:r w:rsidR="001C355C">
        <w:rPr>
          <w:rFonts w:asciiTheme="minorHAnsi" w:hAnsiTheme="minorHAnsi"/>
          <w:szCs w:val="24"/>
        </w:rPr>
        <w:t>supporting</w:t>
      </w:r>
      <w:r w:rsidRPr="007B2931">
        <w:rPr>
          <w:rFonts w:asciiTheme="minorHAnsi" w:hAnsiTheme="minorHAnsi"/>
          <w:szCs w:val="24"/>
        </w:rPr>
        <w:t xml:space="preserve"> the </w:t>
      </w:r>
      <w:hyperlink r:id="rId9" w:history="1">
        <w:r w:rsidR="00045A05" w:rsidRPr="00045A05">
          <w:rPr>
            <w:rStyle w:val="Hyperlink"/>
            <w:rFonts w:asciiTheme="minorHAnsi" w:hAnsiTheme="minorHAnsi"/>
            <w:szCs w:val="24"/>
          </w:rPr>
          <w:t>Turf Equipment Technician Certificate</w:t>
        </w:r>
        <w:r w:rsidRPr="00045A05">
          <w:rPr>
            <w:rStyle w:val="Hyperlink"/>
            <w:rFonts w:asciiTheme="minorHAnsi" w:hAnsiTheme="minorHAnsi"/>
            <w:szCs w:val="24"/>
          </w:rPr>
          <w:t xml:space="preserve"> Program </w:t>
        </w:r>
        <w:r w:rsidR="008849E9" w:rsidRPr="00045A05">
          <w:rPr>
            <w:rStyle w:val="Hyperlink"/>
            <w:rFonts w:asciiTheme="minorHAnsi" w:hAnsiTheme="minorHAnsi"/>
            <w:szCs w:val="24"/>
          </w:rPr>
          <w:t>domains</w:t>
        </w:r>
        <w:r w:rsidR="00045A05" w:rsidRPr="00045A05">
          <w:rPr>
            <w:rStyle w:val="Hyperlink"/>
            <w:rFonts w:asciiTheme="minorHAnsi" w:hAnsiTheme="minorHAnsi"/>
            <w:szCs w:val="24"/>
          </w:rPr>
          <w:t xml:space="preserve"> and competencies</w:t>
        </w:r>
      </w:hyperlink>
      <w:r w:rsidR="00045A05">
        <w:rPr>
          <w:rFonts w:asciiTheme="minorHAnsi" w:hAnsiTheme="minorHAnsi"/>
          <w:szCs w:val="24"/>
        </w:rPr>
        <w:t>.</w:t>
      </w:r>
    </w:p>
    <w:p w:rsidR="00045A05" w:rsidRDefault="00045A05" w:rsidP="007B2931">
      <w:pPr>
        <w:rPr>
          <w:rFonts w:asciiTheme="minorHAnsi" w:hAnsiTheme="minorHAnsi"/>
          <w:szCs w:val="24"/>
        </w:rPr>
      </w:pPr>
    </w:p>
    <w:p w:rsidR="007E54D7" w:rsidRDefault="005B7EE1">
      <w:pPr>
        <w:rPr>
          <w:rFonts w:asciiTheme="minorHAnsi" w:hAnsiTheme="minorHAnsi"/>
          <w:szCs w:val="24"/>
        </w:rPr>
      </w:pPr>
      <w:r w:rsidRPr="00294243">
        <w:rPr>
          <w:rFonts w:asciiTheme="minorHAnsi" w:hAnsiTheme="minorHAnsi"/>
          <w:szCs w:val="24"/>
        </w:rPr>
        <w:t>The Equipment Management Task Group will review all videos and make recommendations for selection.</w:t>
      </w:r>
      <w:r>
        <w:rPr>
          <w:rFonts w:asciiTheme="minorHAnsi" w:hAnsiTheme="minorHAnsi"/>
          <w:color w:val="FF0000"/>
          <w:szCs w:val="24"/>
        </w:rPr>
        <w:t xml:space="preserve"> </w:t>
      </w:r>
      <w:r w:rsidR="00E033A7">
        <w:rPr>
          <w:rFonts w:asciiTheme="minorHAnsi" w:hAnsiTheme="minorHAnsi"/>
          <w:szCs w:val="24"/>
        </w:rPr>
        <w:t xml:space="preserve">If GCSAA </w:t>
      </w:r>
      <w:r w:rsidR="00045A05">
        <w:rPr>
          <w:rFonts w:asciiTheme="minorHAnsi" w:hAnsiTheme="minorHAnsi"/>
          <w:szCs w:val="24"/>
        </w:rPr>
        <w:t>selects</w:t>
      </w:r>
      <w:r w:rsidR="00E033A7">
        <w:rPr>
          <w:rFonts w:asciiTheme="minorHAnsi" w:hAnsiTheme="minorHAnsi"/>
          <w:szCs w:val="24"/>
        </w:rPr>
        <w:t xml:space="preserve"> your video, you will be notified and receive recognition for your work. Contributors of video content to GCSAA grant GCSAA permission to reuse the content for educational purposes, domestically and internationally.</w:t>
      </w:r>
      <w:r w:rsidR="00561B89">
        <w:rPr>
          <w:rFonts w:asciiTheme="minorHAnsi" w:hAnsiTheme="minorHAnsi"/>
          <w:szCs w:val="24"/>
        </w:rPr>
        <w:t xml:space="preserve"> GCSAA branding will be added to your video.</w:t>
      </w:r>
    </w:p>
    <w:p w:rsidR="00045A05" w:rsidRDefault="00045A05">
      <w:pPr>
        <w:rPr>
          <w:rFonts w:asciiTheme="minorHAnsi" w:hAnsiTheme="minorHAnsi"/>
          <w:szCs w:val="24"/>
        </w:rPr>
      </w:pPr>
    </w:p>
    <w:p w:rsidR="00045A05" w:rsidRDefault="00045A05">
      <w:pPr>
        <w:rPr>
          <w:rFonts w:asciiTheme="minorHAnsi" w:hAnsiTheme="minorHAnsi"/>
          <w:szCs w:val="24"/>
        </w:rPr>
      </w:pPr>
      <w:r>
        <w:rPr>
          <w:rFonts w:asciiTheme="minorHAnsi" w:hAnsiTheme="minorHAnsi"/>
          <w:szCs w:val="24"/>
        </w:rPr>
        <w:t>Tips for submitting your 5 Minute Fix video:</w:t>
      </w:r>
    </w:p>
    <w:p w:rsidR="00045A05" w:rsidRPr="00294243" w:rsidRDefault="00732926" w:rsidP="00045A05">
      <w:pPr>
        <w:pStyle w:val="ListParagraph"/>
        <w:numPr>
          <w:ilvl w:val="0"/>
          <w:numId w:val="7"/>
        </w:numPr>
        <w:rPr>
          <w:rFonts w:asciiTheme="minorHAnsi" w:hAnsiTheme="minorHAnsi"/>
          <w:szCs w:val="24"/>
        </w:rPr>
      </w:pPr>
      <w:r w:rsidRPr="00294243">
        <w:rPr>
          <w:rFonts w:asciiTheme="minorHAnsi" w:hAnsiTheme="minorHAnsi"/>
          <w:szCs w:val="24"/>
        </w:rPr>
        <w:t>Put your phone in airplane mode before starting to shoot</w:t>
      </w:r>
    </w:p>
    <w:p w:rsidR="00732926" w:rsidRPr="00294243" w:rsidRDefault="00732926" w:rsidP="00045A05">
      <w:pPr>
        <w:pStyle w:val="ListParagraph"/>
        <w:numPr>
          <w:ilvl w:val="0"/>
          <w:numId w:val="7"/>
        </w:numPr>
        <w:rPr>
          <w:rFonts w:asciiTheme="minorHAnsi" w:hAnsiTheme="minorHAnsi"/>
          <w:szCs w:val="24"/>
        </w:rPr>
      </w:pPr>
      <w:r w:rsidRPr="00294243">
        <w:rPr>
          <w:rFonts w:asciiTheme="minorHAnsi" w:hAnsiTheme="minorHAnsi"/>
          <w:szCs w:val="24"/>
        </w:rPr>
        <w:t>Always shoot in landscape mode</w:t>
      </w:r>
    </w:p>
    <w:p w:rsidR="00732926" w:rsidRPr="00294243" w:rsidRDefault="00732926" w:rsidP="00045A05">
      <w:pPr>
        <w:pStyle w:val="ListParagraph"/>
        <w:numPr>
          <w:ilvl w:val="0"/>
          <w:numId w:val="7"/>
        </w:numPr>
        <w:rPr>
          <w:rFonts w:asciiTheme="minorHAnsi" w:hAnsiTheme="minorHAnsi"/>
          <w:szCs w:val="24"/>
        </w:rPr>
      </w:pPr>
      <w:r w:rsidRPr="00294243">
        <w:rPr>
          <w:rFonts w:asciiTheme="minorHAnsi" w:hAnsiTheme="minorHAnsi"/>
          <w:szCs w:val="24"/>
        </w:rPr>
        <w:t>Clean your camera lens regularly to wipe away dust and/or grease</w:t>
      </w:r>
    </w:p>
    <w:p w:rsidR="00732926" w:rsidRPr="00294243" w:rsidRDefault="00732926" w:rsidP="00045A05">
      <w:pPr>
        <w:pStyle w:val="ListParagraph"/>
        <w:numPr>
          <w:ilvl w:val="0"/>
          <w:numId w:val="7"/>
        </w:numPr>
        <w:rPr>
          <w:rFonts w:asciiTheme="minorHAnsi" w:hAnsiTheme="minorHAnsi"/>
          <w:szCs w:val="24"/>
        </w:rPr>
      </w:pPr>
      <w:r w:rsidRPr="00294243">
        <w:rPr>
          <w:rFonts w:asciiTheme="minorHAnsi" w:hAnsiTheme="minorHAnsi"/>
          <w:szCs w:val="24"/>
        </w:rPr>
        <w:t>Don’t use the zoom function</w:t>
      </w:r>
    </w:p>
    <w:p w:rsidR="00732926" w:rsidRPr="00294243" w:rsidRDefault="00732926" w:rsidP="00045A05">
      <w:pPr>
        <w:pStyle w:val="ListParagraph"/>
        <w:numPr>
          <w:ilvl w:val="0"/>
          <w:numId w:val="7"/>
        </w:numPr>
        <w:rPr>
          <w:rFonts w:asciiTheme="minorHAnsi" w:hAnsiTheme="minorHAnsi"/>
          <w:szCs w:val="24"/>
        </w:rPr>
      </w:pPr>
      <w:r w:rsidRPr="00294243">
        <w:rPr>
          <w:rFonts w:asciiTheme="minorHAnsi" w:hAnsiTheme="minorHAnsi"/>
          <w:szCs w:val="24"/>
        </w:rPr>
        <w:t>Stay as close as possible to your audio source to ensure you pick up the best quality sound</w:t>
      </w:r>
    </w:p>
    <w:p w:rsidR="00732926" w:rsidRPr="00294243" w:rsidRDefault="00732926" w:rsidP="00045A05">
      <w:pPr>
        <w:pStyle w:val="ListParagraph"/>
        <w:numPr>
          <w:ilvl w:val="0"/>
          <w:numId w:val="7"/>
        </w:numPr>
        <w:rPr>
          <w:rFonts w:asciiTheme="minorHAnsi" w:hAnsiTheme="minorHAnsi"/>
          <w:szCs w:val="24"/>
        </w:rPr>
      </w:pPr>
      <w:r w:rsidRPr="00294243">
        <w:rPr>
          <w:rFonts w:asciiTheme="minorHAnsi" w:hAnsiTheme="minorHAnsi"/>
          <w:szCs w:val="24"/>
        </w:rPr>
        <w:t>Use the exposure lock to keep the video from looking choppy</w:t>
      </w:r>
    </w:p>
    <w:p w:rsidR="00732926" w:rsidRPr="00294243" w:rsidRDefault="00732926" w:rsidP="00045A05">
      <w:pPr>
        <w:pStyle w:val="ListParagraph"/>
        <w:numPr>
          <w:ilvl w:val="0"/>
          <w:numId w:val="7"/>
        </w:numPr>
        <w:rPr>
          <w:rFonts w:asciiTheme="minorHAnsi" w:hAnsiTheme="minorHAnsi"/>
          <w:szCs w:val="24"/>
        </w:rPr>
      </w:pPr>
      <w:r w:rsidRPr="00294243">
        <w:rPr>
          <w:rFonts w:asciiTheme="minorHAnsi" w:hAnsiTheme="minorHAnsi"/>
          <w:szCs w:val="24"/>
        </w:rPr>
        <w:t>Use a tripod to steady your camera if possible</w:t>
      </w:r>
    </w:p>
    <w:p w:rsidR="00732926" w:rsidRPr="00294243" w:rsidRDefault="00732926" w:rsidP="00045A05">
      <w:pPr>
        <w:pStyle w:val="ListParagraph"/>
        <w:numPr>
          <w:ilvl w:val="0"/>
          <w:numId w:val="7"/>
        </w:numPr>
        <w:rPr>
          <w:rFonts w:asciiTheme="minorHAnsi" w:hAnsiTheme="minorHAnsi"/>
          <w:szCs w:val="24"/>
        </w:rPr>
      </w:pPr>
      <w:r w:rsidRPr="00294243">
        <w:rPr>
          <w:rFonts w:asciiTheme="minorHAnsi" w:hAnsiTheme="minorHAnsi"/>
          <w:szCs w:val="24"/>
        </w:rPr>
        <w:t>Take advantage of the time-lapse and slow-motion video features where it makes sense</w:t>
      </w:r>
    </w:p>
    <w:p w:rsidR="00732926" w:rsidRPr="00294243" w:rsidRDefault="00732926" w:rsidP="00045A05">
      <w:pPr>
        <w:pStyle w:val="ListParagraph"/>
        <w:numPr>
          <w:ilvl w:val="0"/>
          <w:numId w:val="7"/>
        </w:numPr>
        <w:rPr>
          <w:rFonts w:asciiTheme="minorHAnsi" w:hAnsiTheme="minorHAnsi"/>
          <w:szCs w:val="24"/>
        </w:rPr>
      </w:pPr>
      <w:r w:rsidRPr="00294243">
        <w:rPr>
          <w:rFonts w:asciiTheme="minorHAnsi" w:hAnsiTheme="minorHAnsi"/>
          <w:szCs w:val="24"/>
        </w:rPr>
        <w:t>Subject matter</w:t>
      </w:r>
      <w:r w:rsidR="00384203" w:rsidRPr="00294243">
        <w:rPr>
          <w:rFonts w:asciiTheme="minorHAnsi" w:hAnsiTheme="minorHAnsi"/>
          <w:szCs w:val="24"/>
        </w:rPr>
        <w:t xml:space="preserve"> experts</w:t>
      </w:r>
      <w:r w:rsidRPr="00294243">
        <w:rPr>
          <w:rFonts w:asciiTheme="minorHAnsi" w:hAnsiTheme="minorHAnsi"/>
          <w:szCs w:val="24"/>
        </w:rPr>
        <w:t xml:space="preserve"> should wear solid color shirts</w:t>
      </w:r>
    </w:p>
    <w:p w:rsidR="00045A05" w:rsidRPr="00294243" w:rsidRDefault="00732926" w:rsidP="00045A05">
      <w:pPr>
        <w:pStyle w:val="ListParagraph"/>
        <w:numPr>
          <w:ilvl w:val="0"/>
          <w:numId w:val="7"/>
        </w:numPr>
        <w:rPr>
          <w:rFonts w:asciiTheme="minorHAnsi" w:hAnsiTheme="minorHAnsi"/>
          <w:szCs w:val="24"/>
        </w:rPr>
      </w:pPr>
      <w:r w:rsidRPr="00294243">
        <w:rPr>
          <w:rFonts w:asciiTheme="minorHAnsi" w:hAnsiTheme="minorHAnsi"/>
          <w:szCs w:val="24"/>
        </w:rPr>
        <w:t>Always f</w:t>
      </w:r>
      <w:r w:rsidR="00045A05" w:rsidRPr="00294243">
        <w:rPr>
          <w:rFonts w:asciiTheme="minorHAnsi" w:hAnsiTheme="minorHAnsi"/>
          <w:szCs w:val="24"/>
        </w:rPr>
        <w:t xml:space="preserve">ollow appropriate safety procedures </w:t>
      </w:r>
    </w:p>
    <w:p w:rsidR="00045A05" w:rsidRPr="00045A05" w:rsidRDefault="00045A05">
      <w:pPr>
        <w:rPr>
          <w:rFonts w:asciiTheme="minorHAnsi" w:hAnsiTheme="minorHAnsi"/>
          <w:color w:val="FF0000"/>
          <w:szCs w:val="24"/>
        </w:rPr>
      </w:pPr>
    </w:p>
    <w:p w:rsidR="00504F1F" w:rsidRDefault="00504F1F" w:rsidP="00504F1F">
      <w:pPr>
        <w:pStyle w:val="Header"/>
        <w:tabs>
          <w:tab w:val="clear" w:pos="4320"/>
          <w:tab w:val="clear" w:pos="8640"/>
          <w:tab w:val="num" w:pos="360"/>
        </w:tabs>
        <w:ind w:left="360"/>
        <w:rPr>
          <w:rFonts w:asciiTheme="minorHAnsi" w:hAnsiTheme="minorHAnsi"/>
          <w:b/>
          <w:bCs/>
        </w:rPr>
      </w:pPr>
    </w:p>
    <w:tbl>
      <w:tblPr>
        <w:tblStyle w:val="TableGrid"/>
        <w:tblW w:w="0" w:type="auto"/>
        <w:tblInd w:w="360" w:type="dxa"/>
        <w:tblLook w:val="04A0" w:firstRow="1" w:lastRow="0" w:firstColumn="1" w:lastColumn="0" w:noHBand="0" w:noVBand="1"/>
      </w:tblPr>
      <w:tblGrid>
        <w:gridCol w:w="3235"/>
        <w:gridCol w:w="6331"/>
      </w:tblGrid>
      <w:tr w:rsidR="00E033A7" w:rsidTr="00561B89">
        <w:tc>
          <w:tcPr>
            <w:tcW w:w="3235" w:type="dxa"/>
          </w:tcPr>
          <w:p w:rsidR="00E033A7" w:rsidRPr="00E033A7" w:rsidRDefault="00E033A7" w:rsidP="00504F1F">
            <w:pPr>
              <w:pStyle w:val="Header"/>
              <w:tabs>
                <w:tab w:val="clear" w:pos="4320"/>
                <w:tab w:val="clear" w:pos="8640"/>
                <w:tab w:val="num" w:pos="360"/>
              </w:tabs>
              <w:rPr>
                <w:rFonts w:asciiTheme="minorHAnsi" w:hAnsiTheme="minorHAnsi"/>
                <w:b/>
                <w:bCs/>
              </w:rPr>
            </w:pPr>
            <w:r w:rsidRPr="00E033A7">
              <w:rPr>
                <w:rFonts w:asciiTheme="minorHAnsi" w:hAnsiTheme="minorHAnsi"/>
                <w:b/>
                <w:bCs/>
              </w:rPr>
              <w:t xml:space="preserve">Video Title </w:t>
            </w:r>
          </w:p>
        </w:tc>
        <w:tc>
          <w:tcPr>
            <w:tcW w:w="6331" w:type="dxa"/>
          </w:tcPr>
          <w:p w:rsidR="00E033A7" w:rsidRDefault="00E033A7" w:rsidP="00504F1F">
            <w:pPr>
              <w:pStyle w:val="Header"/>
              <w:tabs>
                <w:tab w:val="clear" w:pos="4320"/>
                <w:tab w:val="clear" w:pos="8640"/>
                <w:tab w:val="num" w:pos="360"/>
              </w:tabs>
              <w:rPr>
                <w:rFonts w:asciiTheme="minorHAnsi" w:hAnsiTheme="minorHAnsi"/>
                <w:b/>
                <w:bCs/>
              </w:rPr>
            </w:pPr>
          </w:p>
        </w:tc>
      </w:tr>
      <w:tr w:rsidR="00E033A7" w:rsidTr="00561B89">
        <w:tc>
          <w:tcPr>
            <w:tcW w:w="3235" w:type="dxa"/>
          </w:tcPr>
          <w:p w:rsidR="00E033A7" w:rsidRPr="00E033A7" w:rsidRDefault="00E033A7" w:rsidP="00504F1F">
            <w:pPr>
              <w:pStyle w:val="Header"/>
              <w:tabs>
                <w:tab w:val="clear" w:pos="4320"/>
                <w:tab w:val="clear" w:pos="8640"/>
                <w:tab w:val="num" w:pos="360"/>
              </w:tabs>
              <w:rPr>
                <w:rFonts w:asciiTheme="minorHAnsi" w:hAnsiTheme="minorHAnsi"/>
                <w:b/>
                <w:bCs/>
              </w:rPr>
            </w:pPr>
            <w:r w:rsidRPr="00E033A7">
              <w:rPr>
                <w:rFonts w:asciiTheme="minorHAnsi" w:hAnsiTheme="minorHAnsi"/>
                <w:b/>
                <w:bCs/>
              </w:rPr>
              <w:t>Your Name</w:t>
            </w:r>
          </w:p>
        </w:tc>
        <w:tc>
          <w:tcPr>
            <w:tcW w:w="6331" w:type="dxa"/>
          </w:tcPr>
          <w:p w:rsidR="00E033A7" w:rsidRDefault="00E033A7" w:rsidP="00504F1F">
            <w:pPr>
              <w:pStyle w:val="Header"/>
              <w:tabs>
                <w:tab w:val="clear" w:pos="4320"/>
                <w:tab w:val="clear" w:pos="8640"/>
                <w:tab w:val="num" w:pos="360"/>
              </w:tabs>
              <w:rPr>
                <w:rFonts w:asciiTheme="minorHAnsi" w:hAnsiTheme="minorHAnsi"/>
                <w:b/>
                <w:bCs/>
              </w:rPr>
            </w:pPr>
          </w:p>
        </w:tc>
      </w:tr>
      <w:tr w:rsidR="00E033A7" w:rsidTr="00561B89">
        <w:tc>
          <w:tcPr>
            <w:tcW w:w="3235" w:type="dxa"/>
          </w:tcPr>
          <w:p w:rsidR="00E033A7" w:rsidRPr="00E033A7" w:rsidRDefault="00E033A7" w:rsidP="00504F1F">
            <w:pPr>
              <w:pStyle w:val="Header"/>
              <w:tabs>
                <w:tab w:val="clear" w:pos="4320"/>
                <w:tab w:val="clear" w:pos="8640"/>
                <w:tab w:val="num" w:pos="360"/>
              </w:tabs>
              <w:rPr>
                <w:rFonts w:asciiTheme="minorHAnsi" w:hAnsiTheme="minorHAnsi"/>
                <w:b/>
                <w:bCs/>
              </w:rPr>
            </w:pPr>
            <w:r w:rsidRPr="00E033A7">
              <w:rPr>
                <w:rFonts w:asciiTheme="minorHAnsi" w:hAnsiTheme="minorHAnsi"/>
                <w:b/>
                <w:bCs/>
              </w:rPr>
              <w:t>Job Title</w:t>
            </w:r>
          </w:p>
        </w:tc>
        <w:tc>
          <w:tcPr>
            <w:tcW w:w="6331" w:type="dxa"/>
          </w:tcPr>
          <w:p w:rsidR="00E033A7" w:rsidRDefault="00E033A7" w:rsidP="00504F1F">
            <w:pPr>
              <w:pStyle w:val="Header"/>
              <w:tabs>
                <w:tab w:val="clear" w:pos="4320"/>
                <w:tab w:val="clear" w:pos="8640"/>
                <w:tab w:val="num" w:pos="360"/>
              </w:tabs>
              <w:rPr>
                <w:rFonts w:asciiTheme="minorHAnsi" w:hAnsiTheme="minorHAnsi"/>
                <w:b/>
                <w:bCs/>
              </w:rPr>
            </w:pPr>
          </w:p>
        </w:tc>
      </w:tr>
      <w:tr w:rsidR="00E033A7" w:rsidTr="00561B89">
        <w:tc>
          <w:tcPr>
            <w:tcW w:w="3235" w:type="dxa"/>
          </w:tcPr>
          <w:p w:rsidR="00E033A7" w:rsidRPr="00E033A7" w:rsidRDefault="00E033A7" w:rsidP="00504F1F">
            <w:pPr>
              <w:pStyle w:val="Header"/>
              <w:tabs>
                <w:tab w:val="clear" w:pos="4320"/>
                <w:tab w:val="clear" w:pos="8640"/>
                <w:tab w:val="num" w:pos="360"/>
              </w:tabs>
              <w:rPr>
                <w:rFonts w:asciiTheme="minorHAnsi" w:hAnsiTheme="minorHAnsi"/>
                <w:b/>
                <w:bCs/>
              </w:rPr>
            </w:pPr>
            <w:r w:rsidRPr="00E033A7">
              <w:rPr>
                <w:rFonts w:asciiTheme="minorHAnsi" w:hAnsiTheme="minorHAnsi"/>
                <w:b/>
                <w:bCs/>
              </w:rPr>
              <w:t>Organization/Club</w:t>
            </w:r>
          </w:p>
        </w:tc>
        <w:tc>
          <w:tcPr>
            <w:tcW w:w="6331" w:type="dxa"/>
          </w:tcPr>
          <w:p w:rsidR="00E033A7" w:rsidRDefault="00E033A7" w:rsidP="00504F1F">
            <w:pPr>
              <w:pStyle w:val="Header"/>
              <w:tabs>
                <w:tab w:val="clear" w:pos="4320"/>
                <w:tab w:val="clear" w:pos="8640"/>
                <w:tab w:val="num" w:pos="360"/>
              </w:tabs>
              <w:rPr>
                <w:rFonts w:asciiTheme="minorHAnsi" w:hAnsiTheme="minorHAnsi"/>
                <w:b/>
                <w:bCs/>
              </w:rPr>
            </w:pPr>
          </w:p>
        </w:tc>
      </w:tr>
      <w:tr w:rsidR="00E033A7" w:rsidTr="00561B89">
        <w:tc>
          <w:tcPr>
            <w:tcW w:w="3235" w:type="dxa"/>
          </w:tcPr>
          <w:p w:rsidR="00E033A7" w:rsidRPr="00E033A7" w:rsidRDefault="00E033A7" w:rsidP="00504F1F">
            <w:pPr>
              <w:pStyle w:val="Header"/>
              <w:tabs>
                <w:tab w:val="clear" w:pos="4320"/>
                <w:tab w:val="clear" w:pos="8640"/>
                <w:tab w:val="num" w:pos="360"/>
              </w:tabs>
              <w:rPr>
                <w:rFonts w:asciiTheme="minorHAnsi" w:hAnsiTheme="minorHAnsi"/>
                <w:b/>
                <w:bCs/>
              </w:rPr>
            </w:pPr>
            <w:r w:rsidRPr="00E033A7">
              <w:rPr>
                <w:rFonts w:asciiTheme="minorHAnsi" w:hAnsiTheme="minorHAnsi"/>
                <w:b/>
                <w:bCs/>
              </w:rPr>
              <w:t>Street Address</w:t>
            </w:r>
          </w:p>
        </w:tc>
        <w:tc>
          <w:tcPr>
            <w:tcW w:w="6331" w:type="dxa"/>
          </w:tcPr>
          <w:p w:rsidR="00E033A7" w:rsidRDefault="00E033A7" w:rsidP="00504F1F">
            <w:pPr>
              <w:pStyle w:val="Header"/>
              <w:tabs>
                <w:tab w:val="clear" w:pos="4320"/>
                <w:tab w:val="clear" w:pos="8640"/>
                <w:tab w:val="num" w:pos="360"/>
              </w:tabs>
              <w:rPr>
                <w:rFonts w:asciiTheme="minorHAnsi" w:hAnsiTheme="minorHAnsi"/>
                <w:b/>
                <w:bCs/>
              </w:rPr>
            </w:pPr>
          </w:p>
        </w:tc>
      </w:tr>
      <w:tr w:rsidR="00E033A7" w:rsidTr="00561B89">
        <w:tc>
          <w:tcPr>
            <w:tcW w:w="3235" w:type="dxa"/>
          </w:tcPr>
          <w:p w:rsidR="00E033A7" w:rsidRPr="00E033A7" w:rsidRDefault="00E033A7" w:rsidP="00504F1F">
            <w:pPr>
              <w:pStyle w:val="Header"/>
              <w:tabs>
                <w:tab w:val="clear" w:pos="4320"/>
                <w:tab w:val="clear" w:pos="8640"/>
                <w:tab w:val="num" w:pos="360"/>
              </w:tabs>
              <w:rPr>
                <w:rFonts w:asciiTheme="minorHAnsi" w:hAnsiTheme="minorHAnsi"/>
                <w:b/>
                <w:bCs/>
              </w:rPr>
            </w:pPr>
            <w:r w:rsidRPr="00E033A7">
              <w:rPr>
                <w:rFonts w:asciiTheme="minorHAnsi" w:hAnsiTheme="minorHAnsi"/>
                <w:b/>
                <w:bCs/>
              </w:rPr>
              <w:t>City, State, Zip</w:t>
            </w:r>
          </w:p>
        </w:tc>
        <w:tc>
          <w:tcPr>
            <w:tcW w:w="6331" w:type="dxa"/>
          </w:tcPr>
          <w:p w:rsidR="00E033A7" w:rsidRDefault="00E033A7" w:rsidP="00504F1F">
            <w:pPr>
              <w:pStyle w:val="Header"/>
              <w:tabs>
                <w:tab w:val="clear" w:pos="4320"/>
                <w:tab w:val="clear" w:pos="8640"/>
                <w:tab w:val="num" w:pos="360"/>
              </w:tabs>
              <w:rPr>
                <w:rFonts w:asciiTheme="minorHAnsi" w:hAnsiTheme="minorHAnsi"/>
                <w:b/>
                <w:bCs/>
              </w:rPr>
            </w:pPr>
          </w:p>
        </w:tc>
      </w:tr>
      <w:tr w:rsidR="00E033A7" w:rsidTr="00561B89">
        <w:tc>
          <w:tcPr>
            <w:tcW w:w="3235" w:type="dxa"/>
          </w:tcPr>
          <w:p w:rsidR="00E033A7" w:rsidRPr="00E033A7" w:rsidRDefault="00E033A7" w:rsidP="00504F1F">
            <w:pPr>
              <w:pStyle w:val="Header"/>
              <w:tabs>
                <w:tab w:val="clear" w:pos="4320"/>
                <w:tab w:val="clear" w:pos="8640"/>
                <w:tab w:val="num" w:pos="360"/>
              </w:tabs>
              <w:rPr>
                <w:rFonts w:asciiTheme="minorHAnsi" w:hAnsiTheme="minorHAnsi"/>
                <w:b/>
                <w:bCs/>
              </w:rPr>
            </w:pPr>
            <w:r w:rsidRPr="00E033A7">
              <w:rPr>
                <w:rFonts w:asciiTheme="minorHAnsi" w:hAnsiTheme="minorHAnsi"/>
                <w:b/>
                <w:bCs/>
              </w:rPr>
              <w:t>Phone</w:t>
            </w:r>
          </w:p>
        </w:tc>
        <w:tc>
          <w:tcPr>
            <w:tcW w:w="6331" w:type="dxa"/>
          </w:tcPr>
          <w:p w:rsidR="00E033A7" w:rsidRDefault="00E033A7" w:rsidP="00504F1F">
            <w:pPr>
              <w:pStyle w:val="Header"/>
              <w:tabs>
                <w:tab w:val="clear" w:pos="4320"/>
                <w:tab w:val="clear" w:pos="8640"/>
                <w:tab w:val="num" w:pos="360"/>
              </w:tabs>
              <w:rPr>
                <w:rFonts w:asciiTheme="minorHAnsi" w:hAnsiTheme="minorHAnsi"/>
                <w:b/>
                <w:bCs/>
              </w:rPr>
            </w:pPr>
          </w:p>
        </w:tc>
      </w:tr>
      <w:tr w:rsidR="00E033A7" w:rsidTr="00561B89">
        <w:tc>
          <w:tcPr>
            <w:tcW w:w="3235" w:type="dxa"/>
          </w:tcPr>
          <w:p w:rsidR="00E033A7" w:rsidRPr="00E033A7" w:rsidRDefault="00E033A7" w:rsidP="00504F1F">
            <w:pPr>
              <w:pStyle w:val="Header"/>
              <w:tabs>
                <w:tab w:val="clear" w:pos="4320"/>
                <w:tab w:val="clear" w:pos="8640"/>
                <w:tab w:val="num" w:pos="360"/>
              </w:tabs>
              <w:rPr>
                <w:rFonts w:asciiTheme="minorHAnsi" w:hAnsiTheme="minorHAnsi"/>
                <w:b/>
                <w:bCs/>
              </w:rPr>
            </w:pPr>
            <w:r w:rsidRPr="00E033A7">
              <w:rPr>
                <w:rFonts w:asciiTheme="minorHAnsi" w:hAnsiTheme="minorHAnsi"/>
                <w:b/>
                <w:bCs/>
              </w:rPr>
              <w:t>Email</w:t>
            </w:r>
          </w:p>
        </w:tc>
        <w:tc>
          <w:tcPr>
            <w:tcW w:w="6331" w:type="dxa"/>
          </w:tcPr>
          <w:p w:rsidR="00E033A7" w:rsidRDefault="00E033A7" w:rsidP="00504F1F">
            <w:pPr>
              <w:pStyle w:val="Header"/>
              <w:tabs>
                <w:tab w:val="clear" w:pos="4320"/>
                <w:tab w:val="clear" w:pos="8640"/>
                <w:tab w:val="num" w:pos="360"/>
              </w:tabs>
              <w:rPr>
                <w:rFonts w:asciiTheme="minorHAnsi" w:hAnsiTheme="minorHAnsi"/>
                <w:b/>
                <w:bCs/>
              </w:rPr>
            </w:pPr>
          </w:p>
        </w:tc>
      </w:tr>
      <w:tr w:rsidR="00E033A7" w:rsidTr="00561B89">
        <w:tc>
          <w:tcPr>
            <w:tcW w:w="3235" w:type="dxa"/>
          </w:tcPr>
          <w:p w:rsidR="00E033A7" w:rsidRPr="00E033A7" w:rsidRDefault="00E033A7" w:rsidP="00504F1F">
            <w:pPr>
              <w:pStyle w:val="Header"/>
              <w:tabs>
                <w:tab w:val="clear" w:pos="4320"/>
                <w:tab w:val="clear" w:pos="8640"/>
                <w:tab w:val="num" w:pos="360"/>
              </w:tabs>
              <w:rPr>
                <w:rFonts w:asciiTheme="minorHAnsi" w:hAnsiTheme="minorHAnsi"/>
                <w:b/>
                <w:bCs/>
              </w:rPr>
            </w:pPr>
            <w:r w:rsidRPr="00E033A7">
              <w:rPr>
                <w:rFonts w:asciiTheme="minorHAnsi" w:hAnsiTheme="minorHAnsi"/>
                <w:b/>
                <w:bCs/>
              </w:rPr>
              <w:t>Website (if available)</w:t>
            </w:r>
          </w:p>
        </w:tc>
        <w:tc>
          <w:tcPr>
            <w:tcW w:w="6331" w:type="dxa"/>
          </w:tcPr>
          <w:p w:rsidR="00E033A7" w:rsidRDefault="00E033A7" w:rsidP="00504F1F">
            <w:pPr>
              <w:pStyle w:val="Header"/>
              <w:tabs>
                <w:tab w:val="clear" w:pos="4320"/>
                <w:tab w:val="clear" w:pos="8640"/>
                <w:tab w:val="num" w:pos="360"/>
              </w:tabs>
              <w:rPr>
                <w:rFonts w:asciiTheme="minorHAnsi" w:hAnsiTheme="minorHAnsi"/>
                <w:b/>
                <w:bCs/>
              </w:rPr>
            </w:pPr>
          </w:p>
        </w:tc>
      </w:tr>
      <w:tr w:rsidR="00E033A7" w:rsidTr="00561B89">
        <w:tc>
          <w:tcPr>
            <w:tcW w:w="3235" w:type="dxa"/>
          </w:tcPr>
          <w:p w:rsidR="00E033A7" w:rsidRPr="00E033A7" w:rsidRDefault="00E033A7" w:rsidP="00504F1F">
            <w:pPr>
              <w:pStyle w:val="Header"/>
              <w:tabs>
                <w:tab w:val="clear" w:pos="4320"/>
                <w:tab w:val="clear" w:pos="8640"/>
                <w:tab w:val="num" w:pos="360"/>
              </w:tabs>
              <w:rPr>
                <w:rFonts w:asciiTheme="minorHAnsi" w:hAnsiTheme="minorHAnsi"/>
                <w:b/>
                <w:bCs/>
              </w:rPr>
            </w:pPr>
            <w:r>
              <w:rPr>
                <w:rFonts w:asciiTheme="minorHAnsi" w:hAnsiTheme="minorHAnsi"/>
                <w:b/>
                <w:bCs/>
              </w:rPr>
              <w:t>YouTube channel (if available)</w:t>
            </w:r>
          </w:p>
        </w:tc>
        <w:tc>
          <w:tcPr>
            <w:tcW w:w="6331" w:type="dxa"/>
          </w:tcPr>
          <w:p w:rsidR="00E033A7" w:rsidRDefault="00E033A7" w:rsidP="00504F1F">
            <w:pPr>
              <w:pStyle w:val="Header"/>
              <w:tabs>
                <w:tab w:val="clear" w:pos="4320"/>
                <w:tab w:val="clear" w:pos="8640"/>
                <w:tab w:val="num" w:pos="360"/>
              </w:tabs>
              <w:rPr>
                <w:rFonts w:asciiTheme="minorHAnsi" w:hAnsiTheme="minorHAnsi"/>
                <w:b/>
                <w:bCs/>
              </w:rPr>
            </w:pPr>
          </w:p>
        </w:tc>
      </w:tr>
    </w:tbl>
    <w:p w:rsidR="007E54D7" w:rsidRPr="008D40ED" w:rsidRDefault="007E54D7" w:rsidP="001774FB">
      <w:pPr>
        <w:tabs>
          <w:tab w:val="num" w:pos="360"/>
        </w:tabs>
        <w:rPr>
          <w:rFonts w:asciiTheme="minorHAnsi" w:hAnsiTheme="minorHAnsi"/>
        </w:rPr>
      </w:pPr>
    </w:p>
    <w:p w:rsidR="007E54D7" w:rsidRPr="008D40ED" w:rsidRDefault="001774FB" w:rsidP="00AD77CF">
      <w:pPr>
        <w:pStyle w:val="bullet"/>
        <w:numPr>
          <w:ilvl w:val="0"/>
          <w:numId w:val="1"/>
        </w:numPr>
        <w:rPr>
          <w:rFonts w:asciiTheme="minorHAnsi" w:hAnsiTheme="minorHAnsi"/>
          <w:b/>
          <w:bCs/>
        </w:rPr>
      </w:pPr>
      <w:r>
        <w:rPr>
          <w:rFonts w:asciiTheme="minorHAnsi" w:hAnsiTheme="minorHAnsi"/>
          <w:b/>
          <w:bCs/>
        </w:rPr>
        <w:t>Video</w:t>
      </w:r>
      <w:r w:rsidR="007E54D7" w:rsidRPr="008D40ED">
        <w:rPr>
          <w:rFonts w:asciiTheme="minorHAnsi" w:hAnsiTheme="minorHAnsi"/>
          <w:b/>
          <w:bCs/>
        </w:rPr>
        <w:t xml:space="preserve"> </w:t>
      </w:r>
      <w:r w:rsidR="00A43E4E" w:rsidRPr="008D40ED">
        <w:rPr>
          <w:rFonts w:asciiTheme="minorHAnsi" w:hAnsiTheme="minorHAnsi"/>
          <w:b/>
          <w:bCs/>
        </w:rPr>
        <w:t>D</w:t>
      </w:r>
      <w:r w:rsidR="007E54D7" w:rsidRPr="008D40ED">
        <w:rPr>
          <w:rFonts w:asciiTheme="minorHAnsi" w:hAnsiTheme="minorHAnsi"/>
          <w:b/>
          <w:bCs/>
        </w:rPr>
        <w:t>escription</w:t>
      </w:r>
      <w:r w:rsidR="004B386E" w:rsidRPr="008D40ED">
        <w:rPr>
          <w:rFonts w:asciiTheme="minorHAnsi" w:hAnsiTheme="minorHAnsi"/>
          <w:b/>
          <w:bCs/>
        </w:rPr>
        <w:t xml:space="preserve"> (</w:t>
      </w:r>
      <w:r w:rsidR="008849E9">
        <w:rPr>
          <w:rFonts w:asciiTheme="minorHAnsi" w:hAnsiTheme="minorHAnsi"/>
          <w:b/>
          <w:bCs/>
        </w:rPr>
        <w:t>bullet points or short paragraph</w:t>
      </w:r>
      <w:r w:rsidR="004B386E" w:rsidRPr="008D40ED">
        <w:rPr>
          <w:rFonts w:asciiTheme="minorHAnsi" w:hAnsiTheme="minorHAnsi"/>
          <w:b/>
          <w:bCs/>
        </w:rPr>
        <w:t>)</w:t>
      </w:r>
      <w:r w:rsidR="007E54D7" w:rsidRPr="008D40ED">
        <w:rPr>
          <w:rFonts w:asciiTheme="minorHAnsi" w:hAnsiTheme="minorHAnsi"/>
          <w:b/>
          <w:bCs/>
        </w:rPr>
        <w:t>:</w:t>
      </w:r>
      <w:r w:rsidR="00BB7C0A" w:rsidRPr="008D40ED">
        <w:rPr>
          <w:rFonts w:asciiTheme="minorHAnsi" w:hAnsiTheme="minorHAnsi"/>
          <w:b/>
          <w:bCs/>
        </w:rPr>
        <w:t xml:space="preserve"> </w:t>
      </w:r>
    </w:p>
    <w:p w:rsidR="007E54D7" w:rsidRPr="008D40ED" w:rsidRDefault="007E54D7">
      <w:pPr>
        <w:pStyle w:val="bullet"/>
        <w:numPr>
          <w:ilvl w:val="0"/>
          <w:numId w:val="0"/>
        </w:numPr>
        <w:rPr>
          <w:rFonts w:asciiTheme="minorHAnsi" w:hAnsiTheme="minorHAnsi"/>
        </w:rPr>
      </w:pPr>
    </w:p>
    <w:p w:rsidR="007E54D7" w:rsidRPr="008D40ED" w:rsidRDefault="00147F6D">
      <w:pPr>
        <w:numPr>
          <w:ilvl w:val="0"/>
          <w:numId w:val="1"/>
        </w:numPr>
        <w:rPr>
          <w:rFonts w:asciiTheme="minorHAnsi" w:hAnsiTheme="minorHAnsi"/>
        </w:rPr>
      </w:pPr>
      <w:r>
        <w:rPr>
          <w:rFonts w:asciiTheme="minorHAnsi" w:hAnsiTheme="minorHAnsi"/>
          <w:b/>
          <w:bCs/>
        </w:rPr>
        <w:t xml:space="preserve">What </w:t>
      </w:r>
      <w:r w:rsidR="00DC4675">
        <w:rPr>
          <w:rFonts w:asciiTheme="minorHAnsi" w:hAnsiTheme="minorHAnsi"/>
          <w:b/>
          <w:bCs/>
        </w:rPr>
        <w:t xml:space="preserve">is </w:t>
      </w:r>
      <w:r w:rsidR="008849E9">
        <w:rPr>
          <w:rFonts w:asciiTheme="minorHAnsi" w:hAnsiTheme="minorHAnsi"/>
          <w:b/>
          <w:bCs/>
        </w:rPr>
        <w:t>one</w:t>
      </w:r>
      <w:r w:rsidR="00DC4675">
        <w:rPr>
          <w:rFonts w:asciiTheme="minorHAnsi" w:hAnsiTheme="minorHAnsi"/>
          <w:b/>
          <w:bCs/>
        </w:rPr>
        <w:t xml:space="preserve"> takeaway from your video</w:t>
      </w:r>
      <w:r w:rsidRPr="00445227">
        <w:rPr>
          <w:rFonts w:asciiTheme="minorHAnsi" w:hAnsiTheme="minorHAnsi"/>
          <w:b/>
          <w:bCs/>
          <w:szCs w:val="24"/>
        </w:rPr>
        <w:t>?</w:t>
      </w:r>
      <w:r w:rsidR="004B386E" w:rsidRPr="00445227">
        <w:rPr>
          <w:rFonts w:asciiTheme="minorHAnsi" w:hAnsiTheme="minorHAnsi"/>
          <w:b/>
          <w:bCs/>
          <w:sz w:val="22"/>
          <w:szCs w:val="22"/>
        </w:rPr>
        <w:t xml:space="preserve"> </w:t>
      </w:r>
      <w:r w:rsidR="007B2931" w:rsidRPr="00445227">
        <w:rPr>
          <w:rFonts w:asciiTheme="minorHAnsi" w:hAnsiTheme="minorHAnsi"/>
          <w:b/>
          <w:bCs/>
          <w:sz w:val="22"/>
          <w:szCs w:val="22"/>
        </w:rPr>
        <w:t>(</w:t>
      </w:r>
      <w:r w:rsidR="004B386E" w:rsidRPr="00445227">
        <w:rPr>
          <w:rFonts w:asciiTheme="minorHAnsi" w:hAnsiTheme="minorHAnsi"/>
          <w:b/>
          <w:bCs/>
          <w:sz w:val="22"/>
          <w:szCs w:val="22"/>
        </w:rPr>
        <w:t>“Aft</w:t>
      </w:r>
      <w:r w:rsidR="00341455" w:rsidRPr="00445227">
        <w:rPr>
          <w:rFonts w:asciiTheme="minorHAnsi" w:hAnsiTheme="minorHAnsi"/>
          <w:b/>
          <w:bCs/>
          <w:sz w:val="22"/>
          <w:szCs w:val="22"/>
        </w:rPr>
        <w:t xml:space="preserve">er </w:t>
      </w:r>
      <w:r w:rsidR="001774FB" w:rsidRPr="00445227">
        <w:rPr>
          <w:rFonts w:asciiTheme="minorHAnsi" w:hAnsiTheme="minorHAnsi"/>
          <w:b/>
          <w:bCs/>
          <w:sz w:val="22"/>
          <w:szCs w:val="22"/>
        </w:rPr>
        <w:t>watching this video, viewers will be able to</w:t>
      </w:r>
      <w:r w:rsidR="004B386E" w:rsidRPr="00445227">
        <w:rPr>
          <w:rFonts w:asciiTheme="minorHAnsi" w:hAnsiTheme="minorHAnsi"/>
          <w:b/>
          <w:bCs/>
          <w:sz w:val="22"/>
          <w:szCs w:val="22"/>
        </w:rPr>
        <w:t>…”</w:t>
      </w:r>
      <w:r w:rsidR="007E54D7" w:rsidRPr="00445227">
        <w:rPr>
          <w:rFonts w:asciiTheme="minorHAnsi" w:hAnsiTheme="minorHAnsi"/>
          <w:b/>
          <w:bCs/>
          <w:sz w:val="22"/>
          <w:szCs w:val="22"/>
        </w:rPr>
        <w:t>)</w:t>
      </w:r>
      <w:r w:rsidR="00341455" w:rsidRPr="008D40ED">
        <w:rPr>
          <w:rFonts w:asciiTheme="minorHAnsi" w:hAnsiTheme="minorHAnsi"/>
          <w:b/>
          <w:bCs/>
        </w:rPr>
        <w:t>:</w:t>
      </w:r>
      <w:r w:rsidR="00BB7C0A" w:rsidRPr="008D40ED">
        <w:rPr>
          <w:rFonts w:asciiTheme="minorHAnsi" w:hAnsiTheme="minorHAnsi"/>
          <w:b/>
          <w:bCs/>
        </w:rPr>
        <w:t xml:space="preserve"> </w:t>
      </w:r>
    </w:p>
    <w:p w:rsidR="007E54D7" w:rsidRPr="008D40ED" w:rsidRDefault="007E54D7">
      <w:pPr>
        <w:rPr>
          <w:rFonts w:asciiTheme="minorHAnsi" w:hAnsiTheme="minorHAnsi"/>
        </w:rPr>
      </w:pPr>
    </w:p>
    <w:p w:rsidR="007E54D7" w:rsidRPr="00561B89" w:rsidRDefault="00561B89" w:rsidP="007B2931">
      <w:pPr>
        <w:numPr>
          <w:ilvl w:val="0"/>
          <w:numId w:val="1"/>
        </w:numPr>
        <w:rPr>
          <w:rFonts w:asciiTheme="minorHAnsi" w:hAnsiTheme="minorHAnsi"/>
          <w:b/>
          <w:bCs/>
        </w:rPr>
      </w:pPr>
      <w:r w:rsidRPr="00561B89">
        <w:rPr>
          <w:rFonts w:asciiTheme="minorHAnsi" w:hAnsiTheme="minorHAnsi"/>
          <w:b/>
          <w:bCs/>
        </w:rPr>
        <w:t>Link to video:</w:t>
      </w:r>
      <w:r w:rsidR="008549E5" w:rsidRPr="00561B89">
        <w:rPr>
          <w:rFonts w:asciiTheme="minorHAnsi" w:hAnsiTheme="minorHAnsi"/>
          <w:b/>
          <w:bCs/>
        </w:rPr>
        <w:t xml:space="preserve">    </w:t>
      </w:r>
      <w:r w:rsidR="00E033A7" w:rsidRPr="008D40ED">
        <w:rPr>
          <w:rFonts w:asciiTheme="minorHAnsi" w:hAnsiTheme="minorHAnsi"/>
          <w:noProof/>
        </w:rPr>
        <mc:AlternateContent>
          <mc:Choice Requires="wps">
            <w:drawing>
              <wp:anchor distT="0" distB="0" distL="114300" distR="114300" simplePos="0" relativeHeight="251657216" behindDoc="0" locked="0" layoutInCell="0" allowOverlap="1" wp14:anchorId="0DC2D770" wp14:editId="06CF8C61">
                <wp:simplePos x="0" y="0"/>
                <wp:positionH relativeFrom="column">
                  <wp:posOffset>-93980</wp:posOffset>
                </wp:positionH>
                <wp:positionV relativeFrom="paragraph">
                  <wp:posOffset>286385</wp:posOffset>
                </wp:positionV>
                <wp:extent cx="6619875" cy="47625"/>
                <wp:effectExtent l="0" t="19050" r="47625" b="4762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47625"/>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F2B6C"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22.55pt" to="513.8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" o:allowincell="f" strokeweight="4.5pt">
                <v:stroke linestyle="thinThick"/>
                <w10:wrap type="topAndBottom"/>
              </v:line>
            </w:pict>
          </mc:Fallback>
        </mc:AlternateContent>
      </w:r>
    </w:p>
    <w:p w:rsidR="007E54D7" w:rsidRPr="00045A05" w:rsidRDefault="00E033A7" w:rsidP="00045A05">
      <w:pPr>
        <w:jc w:val="center"/>
        <w:rPr>
          <w:rFonts w:asciiTheme="minorHAnsi" w:hAnsiTheme="minorHAnsi"/>
          <w:b/>
          <w:color w:val="006600"/>
          <w:sz w:val="28"/>
          <w:szCs w:val="28"/>
        </w:rPr>
      </w:pPr>
      <w:r w:rsidRPr="009A7C1F">
        <w:rPr>
          <w:rFonts w:asciiTheme="minorHAnsi" w:hAnsiTheme="minorHAnsi"/>
          <w:b/>
          <w:color w:val="006600"/>
          <w:sz w:val="28"/>
          <w:szCs w:val="28"/>
        </w:rPr>
        <w:t xml:space="preserve">Please complete this form and submit via email to </w:t>
      </w:r>
      <w:hyperlink r:id="rId10" w:history="1">
        <w:r w:rsidRPr="00045A05">
          <w:rPr>
            <w:rStyle w:val="Hyperlink"/>
            <w:rFonts w:asciiTheme="minorHAnsi" w:hAnsiTheme="minorHAnsi"/>
            <w:b/>
            <w:color w:val="006600"/>
            <w:sz w:val="28"/>
            <w:szCs w:val="28"/>
            <w:highlight w:val="yellow"/>
          </w:rPr>
          <w:t>teach@gcsaa.org</w:t>
        </w:r>
      </w:hyperlink>
      <w:r w:rsidRPr="009A7C1F">
        <w:rPr>
          <w:rFonts w:asciiTheme="minorHAnsi" w:hAnsiTheme="minorHAnsi"/>
          <w:b/>
          <w:color w:val="006600"/>
          <w:sz w:val="28"/>
          <w:szCs w:val="28"/>
        </w:rPr>
        <w:t xml:space="preserve"> </w:t>
      </w:r>
    </w:p>
    <w:sectPr w:rsidR="007E54D7" w:rsidRPr="00045A05">
      <w:footerReference w:type="default" r:id="rId11"/>
      <w:headerReference w:type="first" r:id="rId12"/>
      <w:footerReference w:type="first" r:id="rId13"/>
      <w:type w:val="continuous"/>
      <w:pgSz w:w="12240" w:h="15840" w:code="1"/>
      <w:pgMar w:top="1008" w:right="1152" w:bottom="1008" w:left="1152" w:header="720" w:footer="720" w:gutter="0"/>
      <w:paperSrc w:first="271" w:other="27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2C8" w:rsidRDefault="009B12C8">
      <w:r>
        <w:separator/>
      </w:r>
    </w:p>
  </w:endnote>
  <w:endnote w:type="continuationSeparator" w:id="0">
    <w:p w:rsidR="009B12C8" w:rsidRDefault="009B1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7CF" w:rsidRDefault="00AD77CF">
    <w:pPr>
      <w:pStyle w:val="Footer"/>
    </w:pP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A05" w:rsidRDefault="00045A05" w:rsidP="00445227">
    <w:pPr>
      <w:pStyle w:val="Footer"/>
      <w:jc w:val="center"/>
    </w:pPr>
    <w:r w:rsidRPr="00045A05">
      <w:t>GCSAA Professional Development Department</w:t>
    </w:r>
    <w:r>
      <w:t xml:space="preserve"> </w:t>
    </w:r>
  </w:p>
  <w:p w:rsidR="00445227" w:rsidRDefault="00445227" w:rsidP="00445227">
    <w:pPr>
      <w:pStyle w:val="Footer"/>
      <w:jc w:val="center"/>
    </w:pPr>
    <w:r>
      <w:t xml:space="preserve">1421 Research Park Drive   </w:t>
    </w:r>
    <w:r>
      <w:sym w:font="Symbol" w:char="F0A8"/>
    </w:r>
    <w:r>
      <w:t xml:space="preserve">   Lawrence, KS 66049-3859   </w:t>
    </w:r>
    <w:r>
      <w:sym w:font="Symbol" w:char="F0A8"/>
    </w:r>
    <w:proofErr w:type="gramStart"/>
    <w:r>
      <w:t xml:space="preserve">   (</w:t>
    </w:r>
    <w:proofErr w:type="gramEnd"/>
    <w:r>
      <w:t>800) 472-7878, ext. 3614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2C8" w:rsidRDefault="009B12C8">
      <w:r>
        <w:separator/>
      </w:r>
    </w:p>
  </w:footnote>
  <w:footnote w:type="continuationSeparator" w:id="0">
    <w:p w:rsidR="009B12C8" w:rsidRDefault="009B1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227" w:rsidRDefault="00445227" w:rsidP="00445227">
    <w:pPr>
      <w:pStyle w:val="Header"/>
      <w:jc w:val="center"/>
    </w:pPr>
    <w:r>
      <w:rPr>
        <w:noProof/>
      </w:rPr>
      <w:drawing>
        <wp:inline distT="0" distB="0" distL="0" distR="0">
          <wp:extent cx="1844040" cy="599608"/>
          <wp:effectExtent l="0" t="0" r="3810" b="0"/>
          <wp:docPr id="5" name="Picture 5" descr="http://www.gcsaa.org/uploadedImages/Common_assets/Logos/News/Downloadable-Logos/GCSAA-4c-abbreviated-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csaa.org/uploadedImages/Common_assets/Logos/News/Downloadable-Logos/GCSAA-4c-abbreviated-low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732" cy="6427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101E6"/>
    <w:multiLevelType w:val="multilevel"/>
    <w:tmpl w:val="9F2018B4"/>
    <w:lvl w:ilvl="0">
      <w:start w:val="1"/>
      <w:numFmt w:val="decimal"/>
      <w:lvlText w:val="%1."/>
      <w:lvlJc w:val="left"/>
      <w:pPr>
        <w:tabs>
          <w:tab w:val="num" w:pos="810"/>
        </w:tabs>
        <w:ind w:left="810" w:hanging="360"/>
      </w:pPr>
      <w:rPr>
        <w:rFonts w:asciiTheme="minorHAnsi" w:hAnsiTheme="minorHAnsi" w:hint="default"/>
        <w:b/>
        <w:i w:val="0"/>
        <w:sz w:val="24"/>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15:restartNumberingAfterBreak="0">
    <w:nsid w:val="0AE06845"/>
    <w:multiLevelType w:val="hybridMultilevel"/>
    <w:tmpl w:val="C98233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12E4D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F24FEF"/>
    <w:multiLevelType w:val="hybridMultilevel"/>
    <w:tmpl w:val="B2B2C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F5EE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66AE6600"/>
    <w:multiLevelType w:val="singleLevel"/>
    <w:tmpl w:val="862E18CE"/>
    <w:lvl w:ilvl="0">
      <w:start w:val="1"/>
      <w:numFmt w:val="bullet"/>
      <w:pStyle w:val="bullet"/>
      <w:lvlText w:val=""/>
      <w:lvlJc w:val="left"/>
      <w:pPr>
        <w:tabs>
          <w:tab w:val="num" w:pos="360"/>
        </w:tabs>
        <w:ind w:left="360" w:hanging="360"/>
      </w:pPr>
      <w:rPr>
        <w:rFonts w:ascii="Symbol" w:hAnsi="Symbol" w:hint="default"/>
      </w:rPr>
    </w:lvl>
  </w:abstractNum>
  <w:abstractNum w:abstractNumId="6" w15:restartNumberingAfterBreak="0">
    <w:nsid w:val="6D3968B5"/>
    <w:multiLevelType w:val="hybridMultilevel"/>
    <w:tmpl w:val="CB6C8272"/>
    <w:lvl w:ilvl="0" w:tplc="04CA198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5"/>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800"/>
    <w:rsid w:val="00032987"/>
    <w:rsid w:val="000406F6"/>
    <w:rsid w:val="00045A05"/>
    <w:rsid w:val="000528B2"/>
    <w:rsid w:val="000B4EB1"/>
    <w:rsid w:val="000F3297"/>
    <w:rsid w:val="000F7C98"/>
    <w:rsid w:val="001135A2"/>
    <w:rsid w:val="00125F9B"/>
    <w:rsid w:val="00147F6D"/>
    <w:rsid w:val="001579B9"/>
    <w:rsid w:val="0017162B"/>
    <w:rsid w:val="00175FAB"/>
    <w:rsid w:val="001774FB"/>
    <w:rsid w:val="001831D0"/>
    <w:rsid w:val="001A0E85"/>
    <w:rsid w:val="001C355C"/>
    <w:rsid w:val="001E25B4"/>
    <w:rsid w:val="001F0A28"/>
    <w:rsid w:val="001F2B28"/>
    <w:rsid w:val="001F64A9"/>
    <w:rsid w:val="00212405"/>
    <w:rsid w:val="00221426"/>
    <w:rsid w:val="00252522"/>
    <w:rsid w:val="00293967"/>
    <w:rsid w:val="00294243"/>
    <w:rsid w:val="00297C23"/>
    <w:rsid w:val="002B6585"/>
    <w:rsid w:val="002D2608"/>
    <w:rsid w:val="00320CF3"/>
    <w:rsid w:val="003214F8"/>
    <w:rsid w:val="00321A76"/>
    <w:rsid w:val="00341455"/>
    <w:rsid w:val="0034237F"/>
    <w:rsid w:val="00384203"/>
    <w:rsid w:val="00397893"/>
    <w:rsid w:val="003B2B7E"/>
    <w:rsid w:val="003B7DC3"/>
    <w:rsid w:val="003C3C69"/>
    <w:rsid w:val="003C5D11"/>
    <w:rsid w:val="003D121A"/>
    <w:rsid w:val="00414675"/>
    <w:rsid w:val="00445227"/>
    <w:rsid w:val="00470A78"/>
    <w:rsid w:val="004762FE"/>
    <w:rsid w:val="004A1D77"/>
    <w:rsid w:val="004B13FE"/>
    <w:rsid w:val="004B386E"/>
    <w:rsid w:val="004C21E2"/>
    <w:rsid w:val="00504F1F"/>
    <w:rsid w:val="00535B7A"/>
    <w:rsid w:val="00536A14"/>
    <w:rsid w:val="00561B89"/>
    <w:rsid w:val="00573DD0"/>
    <w:rsid w:val="005B7EE1"/>
    <w:rsid w:val="005E1219"/>
    <w:rsid w:val="0060430B"/>
    <w:rsid w:val="0066276C"/>
    <w:rsid w:val="006756C5"/>
    <w:rsid w:val="00692197"/>
    <w:rsid w:val="006E61F9"/>
    <w:rsid w:val="00711769"/>
    <w:rsid w:val="0071333B"/>
    <w:rsid w:val="00732926"/>
    <w:rsid w:val="00767F20"/>
    <w:rsid w:val="00776DC8"/>
    <w:rsid w:val="0078242C"/>
    <w:rsid w:val="00787E0F"/>
    <w:rsid w:val="007B2931"/>
    <w:rsid w:val="007D384D"/>
    <w:rsid w:val="007D4840"/>
    <w:rsid w:val="007E3396"/>
    <w:rsid w:val="007E4851"/>
    <w:rsid w:val="007E54D7"/>
    <w:rsid w:val="007E7C72"/>
    <w:rsid w:val="007F30E0"/>
    <w:rsid w:val="007F6AC4"/>
    <w:rsid w:val="0083061D"/>
    <w:rsid w:val="0084687E"/>
    <w:rsid w:val="008549E5"/>
    <w:rsid w:val="00854B85"/>
    <w:rsid w:val="00884810"/>
    <w:rsid w:val="008849E9"/>
    <w:rsid w:val="00884B1C"/>
    <w:rsid w:val="008875D3"/>
    <w:rsid w:val="008C70B2"/>
    <w:rsid w:val="008C7F96"/>
    <w:rsid w:val="008D40ED"/>
    <w:rsid w:val="00912448"/>
    <w:rsid w:val="00917988"/>
    <w:rsid w:val="00924ECE"/>
    <w:rsid w:val="0095324F"/>
    <w:rsid w:val="00955D55"/>
    <w:rsid w:val="00961CC6"/>
    <w:rsid w:val="00962F7F"/>
    <w:rsid w:val="009837F9"/>
    <w:rsid w:val="009A7C1F"/>
    <w:rsid w:val="009B12C8"/>
    <w:rsid w:val="009B5E74"/>
    <w:rsid w:val="009C0AE0"/>
    <w:rsid w:val="009D14DA"/>
    <w:rsid w:val="00A265F2"/>
    <w:rsid w:val="00A32081"/>
    <w:rsid w:val="00A43E4E"/>
    <w:rsid w:val="00A74868"/>
    <w:rsid w:val="00AB3F57"/>
    <w:rsid w:val="00AC32B2"/>
    <w:rsid w:val="00AC748A"/>
    <w:rsid w:val="00AD77CF"/>
    <w:rsid w:val="00AF25AB"/>
    <w:rsid w:val="00B30ABB"/>
    <w:rsid w:val="00BB7C0A"/>
    <w:rsid w:val="00BD28CB"/>
    <w:rsid w:val="00BE0028"/>
    <w:rsid w:val="00BE5BE5"/>
    <w:rsid w:val="00C30EE9"/>
    <w:rsid w:val="00C434EC"/>
    <w:rsid w:val="00C97396"/>
    <w:rsid w:val="00CD4806"/>
    <w:rsid w:val="00CF44FD"/>
    <w:rsid w:val="00D51C2D"/>
    <w:rsid w:val="00D57F16"/>
    <w:rsid w:val="00DA6183"/>
    <w:rsid w:val="00DA65CE"/>
    <w:rsid w:val="00DB7F6C"/>
    <w:rsid w:val="00DC4675"/>
    <w:rsid w:val="00E033A7"/>
    <w:rsid w:val="00E05D79"/>
    <w:rsid w:val="00E27D0C"/>
    <w:rsid w:val="00E30DBE"/>
    <w:rsid w:val="00E50A96"/>
    <w:rsid w:val="00E87CE9"/>
    <w:rsid w:val="00EA6314"/>
    <w:rsid w:val="00EC100F"/>
    <w:rsid w:val="00ED2A75"/>
    <w:rsid w:val="00EF3800"/>
    <w:rsid w:val="00F15972"/>
    <w:rsid w:val="00F15B2C"/>
    <w:rsid w:val="00F20F43"/>
    <w:rsid w:val="00F714BB"/>
    <w:rsid w:val="00F9294C"/>
    <w:rsid w:val="00FA78EA"/>
    <w:rsid w:val="00FB56E1"/>
    <w:rsid w:val="00FC192C"/>
    <w:rsid w:val="00FD5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82170781-B885-419A-9754-FACAE7DF4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4">
    <w:name w:val="heading 4"/>
    <w:basedOn w:val="Normal"/>
    <w:next w:val="Normal"/>
    <w:qFormat/>
    <w:pPr>
      <w:keepNext/>
      <w:outlineLvl w:val="3"/>
    </w:pPr>
    <w:rPr>
      <w:b/>
      <w:sz w:val="28"/>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ind w:left="3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3"/>
      </w:numP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CommentReference">
    <w:name w:val="annotation reference"/>
    <w:rsid w:val="00341455"/>
    <w:rPr>
      <w:sz w:val="16"/>
      <w:szCs w:val="16"/>
    </w:rPr>
  </w:style>
  <w:style w:type="paragraph" w:styleId="CommentText">
    <w:name w:val="annotation text"/>
    <w:basedOn w:val="Normal"/>
    <w:link w:val="CommentTextChar"/>
    <w:rsid w:val="00341455"/>
    <w:rPr>
      <w:sz w:val="20"/>
    </w:rPr>
  </w:style>
  <w:style w:type="character" w:customStyle="1" w:styleId="CommentTextChar">
    <w:name w:val="Comment Text Char"/>
    <w:basedOn w:val="DefaultParagraphFont"/>
    <w:link w:val="CommentText"/>
    <w:rsid w:val="00341455"/>
  </w:style>
  <w:style w:type="paragraph" w:styleId="CommentSubject">
    <w:name w:val="annotation subject"/>
    <w:basedOn w:val="CommentText"/>
    <w:next w:val="CommentText"/>
    <w:link w:val="CommentSubjectChar"/>
    <w:rsid w:val="00341455"/>
    <w:rPr>
      <w:b/>
      <w:bCs/>
    </w:rPr>
  </w:style>
  <w:style w:type="character" w:customStyle="1" w:styleId="CommentSubjectChar">
    <w:name w:val="Comment Subject Char"/>
    <w:link w:val="CommentSubject"/>
    <w:rsid w:val="00341455"/>
    <w:rPr>
      <w:b/>
      <w:bCs/>
    </w:rPr>
  </w:style>
  <w:style w:type="paragraph" w:styleId="BalloonText">
    <w:name w:val="Balloon Text"/>
    <w:basedOn w:val="Normal"/>
    <w:link w:val="BalloonTextChar"/>
    <w:rsid w:val="00341455"/>
    <w:rPr>
      <w:rFonts w:ascii="Tahoma" w:hAnsi="Tahoma" w:cs="Tahoma"/>
      <w:sz w:val="16"/>
      <w:szCs w:val="16"/>
    </w:rPr>
  </w:style>
  <w:style w:type="character" w:customStyle="1" w:styleId="BalloonTextChar">
    <w:name w:val="Balloon Text Char"/>
    <w:link w:val="BalloonText"/>
    <w:rsid w:val="00341455"/>
    <w:rPr>
      <w:rFonts w:ascii="Tahoma" w:hAnsi="Tahoma" w:cs="Tahoma"/>
      <w:sz w:val="16"/>
      <w:szCs w:val="16"/>
    </w:rPr>
  </w:style>
  <w:style w:type="paragraph" w:styleId="ListParagraph">
    <w:name w:val="List Paragraph"/>
    <w:basedOn w:val="Normal"/>
    <w:uiPriority w:val="34"/>
    <w:qFormat/>
    <w:rsid w:val="008549E5"/>
    <w:pPr>
      <w:ind w:left="720"/>
    </w:pPr>
  </w:style>
  <w:style w:type="character" w:styleId="FollowedHyperlink">
    <w:name w:val="FollowedHyperlink"/>
    <w:rsid w:val="00AC748A"/>
    <w:rPr>
      <w:color w:val="800080"/>
      <w:u w:val="single"/>
    </w:rPr>
  </w:style>
  <w:style w:type="table" w:styleId="TableGrid">
    <w:name w:val="Table Grid"/>
    <w:basedOn w:val="TableNormal"/>
    <w:rsid w:val="00E03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45A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csaa.interactyx.com/Pages/Catalog/TitleCatalog.aspx?subject=-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each@gcsaa.org" TargetMode="External"/><Relationship Id="rId4" Type="http://schemas.openxmlformats.org/officeDocument/2006/relationships/settings" Target="settings.xml"/><Relationship Id="rId9" Type="http://schemas.openxmlformats.org/officeDocument/2006/relationships/hyperlink" Target="https://www.gcsaa.org/docs/default-source/membership-documents/turf-equipment-technician-competencies-2017.pdf?sfvrsn=4"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E5C82-BE65-4B26-B5D1-1D04DEFC1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RFP Template</vt:lpstr>
    </vt:vector>
  </TitlesOfParts>
  <Company>GCSAA</Company>
  <LinksUpToDate>false</LinksUpToDate>
  <CharactersWithSpaces>2167</CharactersWithSpaces>
  <SharedDoc>false</SharedDoc>
  <HLinks>
    <vt:vector size="6" baseType="variant">
      <vt:variant>
        <vt:i4>6422610</vt:i4>
      </vt:variant>
      <vt:variant>
        <vt:i4>91</vt:i4>
      </vt:variant>
      <vt:variant>
        <vt:i4>0</vt:i4>
      </vt:variant>
      <vt:variant>
        <vt:i4>5</vt:i4>
      </vt:variant>
      <vt:variant>
        <vt:lpwstr>mailto:teach@gcsaa.org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Template</dc:title>
  <dc:creator>Sarah Clopton</dc:creator>
  <cp:lastModifiedBy>Angela Hartmann</cp:lastModifiedBy>
  <cp:revision>2</cp:revision>
  <cp:lastPrinted>2017-01-05T20:17:00Z</cp:lastPrinted>
  <dcterms:created xsi:type="dcterms:W3CDTF">2017-12-20T18:18:00Z</dcterms:created>
  <dcterms:modified xsi:type="dcterms:W3CDTF">2017-12-20T18:18:00Z</dcterms:modified>
</cp:coreProperties>
</file>