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97F1" w14:textId="508717F5" w:rsidR="009150F9" w:rsidRDefault="009150F9" w:rsidP="009150F9">
      <w:pPr>
        <w:pStyle w:val="Default"/>
        <w:jc w:val="center"/>
        <w:rPr>
          <w:b/>
          <w:bCs/>
          <w:sz w:val="22"/>
          <w:szCs w:val="22"/>
        </w:rPr>
      </w:pPr>
      <w:bookmarkStart w:id="0" w:name="_GoBack"/>
      <w:bookmarkEnd w:id="0"/>
      <w:r>
        <w:rPr>
          <w:b/>
          <w:bCs/>
          <w:noProof/>
          <w:sz w:val="22"/>
          <w:szCs w:val="22"/>
        </w:rPr>
        <w:drawing>
          <wp:inline distT="0" distB="0" distL="0" distR="0" wp14:anchorId="69AEFD13" wp14:editId="69A9BA7B">
            <wp:extent cx="3333750" cy="781050"/>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rn Nevada_with word_full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3750" cy="781050"/>
                    </a:xfrm>
                    <a:prstGeom prst="rect">
                      <a:avLst/>
                    </a:prstGeom>
                  </pic:spPr>
                </pic:pic>
              </a:graphicData>
            </a:graphic>
          </wp:inline>
        </w:drawing>
      </w:r>
    </w:p>
    <w:p w14:paraId="3774D7BE" w14:textId="77777777" w:rsidR="009150F9" w:rsidRDefault="009150F9" w:rsidP="009150F9">
      <w:pPr>
        <w:pStyle w:val="Default"/>
        <w:rPr>
          <w:b/>
          <w:bCs/>
          <w:sz w:val="22"/>
          <w:szCs w:val="22"/>
        </w:rPr>
      </w:pPr>
    </w:p>
    <w:p w14:paraId="4A548B6E" w14:textId="0C97D28B" w:rsidR="009150F9" w:rsidRDefault="009150F9" w:rsidP="009150F9">
      <w:pPr>
        <w:pStyle w:val="Default"/>
        <w:rPr>
          <w:b/>
          <w:bCs/>
          <w:sz w:val="22"/>
          <w:szCs w:val="22"/>
        </w:rPr>
      </w:pPr>
      <w:r>
        <w:rPr>
          <w:b/>
          <w:bCs/>
          <w:sz w:val="22"/>
          <w:szCs w:val="22"/>
        </w:rPr>
        <w:t xml:space="preserve">Golf as good partners and citizens in keeping employees and customers safe </w:t>
      </w:r>
    </w:p>
    <w:p w14:paraId="265B14B7" w14:textId="77777777" w:rsidR="009150F9" w:rsidRDefault="009150F9" w:rsidP="009150F9">
      <w:pPr>
        <w:pStyle w:val="Default"/>
        <w:rPr>
          <w:sz w:val="22"/>
          <w:szCs w:val="22"/>
        </w:rPr>
      </w:pPr>
    </w:p>
    <w:p w14:paraId="2875D7A6" w14:textId="78A8EAA7" w:rsidR="009150F9" w:rsidRDefault="009150F9" w:rsidP="009150F9">
      <w:pPr>
        <w:pStyle w:val="Default"/>
        <w:numPr>
          <w:ilvl w:val="0"/>
          <w:numId w:val="1"/>
        </w:numPr>
        <w:spacing w:after="53"/>
        <w:rPr>
          <w:sz w:val="22"/>
          <w:szCs w:val="22"/>
        </w:rPr>
      </w:pPr>
      <w:r>
        <w:rPr>
          <w:sz w:val="22"/>
          <w:szCs w:val="22"/>
        </w:rPr>
        <w:t xml:space="preserve">We respect the difficult position </w:t>
      </w:r>
      <w:r w:rsidR="00A02EAC">
        <w:rPr>
          <w:sz w:val="22"/>
          <w:szCs w:val="22"/>
        </w:rPr>
        <w:t xml:space="preserve">the state and Governor Sisolak </w:t>
      </w:r>
      <w:r>
        <w:rPr>
          <w:sz w:val="22"/>
          <w:szCs w:val="22"/>
        </w:rPr>
        <w:t xml:space="preserve">are in to simultaneously keep the economy going and our citizens safe </w:t>
      </w:r>
    </w:p>
    <w:p w14:paraId="4BDEC93B" w14:textId="1CB3CC66" w:rsidR="009150F9" w:rsidRDefault="009150F9" w:rsidP="009150F9">
      <w:pPr>
        <w:pStyle w:val="Default"/>
        <w:numPr>
          <w:ilvl w:val="0"/>
          <w:numId w:val="1"/>
        </w:numPr>
        <w:spacing w:after="53"/>
        <w:rPr>
          <w:sz w:val="22"/>
          <w:szCs w:val="22"/>
        </w:rPr>
      </w:pPr>
      <w:r>
        <w:rPr>
          <w:sz w:val="22"/>
          <w:szCs w:val="22"/>
        </w:rPr>
        <w:t>Golf course owners and operators</w:t>
      </w:r>
      <w:r w:rsidR="003C73F2">
        <w:rPr>
          <w:sz w:val="22"/>
          <w:szCs w:val="22"/>
        </w:rPr>
        <w:t xml:space="preserve"> in Nevada</w:t>
      </w:r>
      <w:r>
        <w:rPr>
          <w:sz w:val="22"/>
          <w:szCs w:val="22"/>
        </w:rPr>
        <w:t xml:space="preserve"> are highly supportive of the efforts to minimize the spread of COVID-19 </w:t>
      </w:r>
    </w:p>
    <w:p w14:paraId="3CDAB2AD" w14:textId="076D68DD" w:rsidR="009150F9" w:rsidRDefault="009150F9" w:rsidP="009150F9">
      <w:pPr>
        <w:pStyle w:val="Default"/>
        <w:numPr>
          <w:ilvl w:val="0"/>
          <w:numId w:val="1"/>
        </w:numPr>
        <w:rPr>
          <w:sz w:val="22"/>
          <w:szCs w:val="22"/>
        </w:rPr>
      </w:pPr>
      <w:r>
        <w:rPr>
          <w:sz w:val="22"/>
          <w:szCs w:val="22"/>
        </w:rPr>
        <w:t xml:space="preserve">Operational controls at golf courses are continually established in accordance with OSHA, CDC, DHEC and other federal, state and local authorities </w:t>
      </w:r>
    </w:p>
    <w:p w14:paraId="2D057350" w14:textId="77777777" w:rsidR="009150F9" w:rsidRDefault="009150F9" w:rsidP="009150F9">
      <w:pPr>
        <w:pStyle w:val="Default"/>
        <w:rPr>
          <w:sz w:val="22"/>
          <w:szCs w:val="22"/>
        </w:rPr>
      </w:pPr>
    </w:p>
    <w:p w14:paraId="45257D15" w14:textId="60023CDC" w:rsidR="009150F9" w:rsidRDefault="009150F9" w:rsidP="009150F9">
      <w:pPr>
        <w:pStyle w:val="Default"/>
        <w:rPr>
          <w:b/>
          <w:bCs/>
          <w:sz w:val="22"/>
          <w:szCs w:val="22"/>
        </w:rPr>
      </w:pPr>
      <w:r>
        <w:rPr>
          <w:b/>
          <w:bCs/>
          <w:sz w:val="22"/>
          <w:szCs w:val="22"/>
        </w:rPr>
        <w:t xml:space="preserve">How golf courses are different from restaurants, bars, gyms, etc. </w:t>
      </w:r>
    </w:p>
    <w:p w14:paraId="50E5BDD4" w14:textId="77777777" w:rsidR="009150F9" w:rsidRDefault="009150F9" w:rsidP="009150F9">
      <w:pPr>
        <w:pStyle w:val="Default"/>
        <w:rPr>
          <w:sz w:val="22"/>
          <w:szCs w:val="22"/>
        </w:rPr>
      </w:pPr>
    </w:p>
    <w:p w14:paraId="4A3C713C" w14:textId="40CC6B2F" w:rsidR="009150F9" w:rsidRDefault="009150F9" w:rsidP="009150F9">
      <w:pPr>
        <w:pStyle w:val="Default"/>
        <w:numPr>
          <w:ilvl w:val="0"/>
          <w:numId w:val="2"/>
        </w:numPr>
        <w:spacing w:after="53"/>
        <w:rPr>
          <w:sz w:val="22"/>
          <w:szCs w:val="22"/>
        </w:rPr>
      </w:pPr>
      <w:r>
        <w:rPr>
          <w:sz w:val="22"/>
          <w:szCs w:val="22"/>
        </w:rPr>
        <w:t xml:space="preserve">The clubhouse, pro shop and/or restaurant operation is just one small part of the footprint of a golf course. </w:t>
      </w:r>
    </w:p>
    <w:p w14:paraId="0BD0E623" w14:textId="010B0ACC" w:rsidR="009150F9" w:rsidRDefault="009150F9" w:rsidP="009150F9">
      <w:pPr>
        <w:pStyle w:val="Default"/>
        <w:numPr>
          <w:ilvl w:val="0"/>
          <w:numId w:val="2"/>
        </w:numPr>
        <w:spacing w:after="53"/>
        <w:rPr>
          <w:sz w:val="22"/>
          <w:szCs w:val="22"/>
        </w:rPr>
      </w:pPr>
      <w:r>
        <w:rPr>
          <w:sz w:val="22"/>
          <w:szCs w:val="22"/>
        </w:rPr>
        <w:t xml:space="preserve">We believe the fields of play, which typically represent over </w:t>
      </w:r>
      <w:r w:rsidR="003C73F2">
        <w:rPr>
          <w:sz w:val="22"/>
          <w:szCs w:val="22"/>
        </w:rPr>
        <w:t>130</w:t>
      </w:r>
      <w:r>
        <w:rPr>
          <w:sz w:val="22"/>
          <w:szCs w:val="22"/>
        </w:rPr>
        <w:t xml:space="preserve"> acres of open space land, should be treated differently. </w:t>
      </w:r>
    </w:p>
    <w:p w14:paraId="6819904C" w14:textId="47818439" w:rsidR="009150F9" w:rsidRDefault="009150F9" w:rsidP="009150F9">
      <w:pPr>
        <w:pStyle w:val="Default"/>
        <w:numPr>
          <w:ilvl w:val="0"/>
          <w:numId w:val="2"/>
        </w:numPr>
        <w:spacing w:after="53"/>
        <w:rPr>
          <w:sz w:val="22"/>
          <w:szCs w:val="22"/>
        </w:rPr>
      </w:pPr>
      <w:r>
        <w:rPr>
          <w:sz w:val="22"/>
          <w:szCs w:val="22"/>
        </w:rPr>
        <w:t xml:space="preserve">The opportunity for social distancing on a golf course is much like taking a walk through one of our state or local parks. </w:t>
      </w:r>
    </w:p>
    <w:p w14:paraId="044D6028" w14:textId="197FA19C" w:rsidR="009150F9" w:rsidRDefault="009150F9" w:rsidP="009150F9">
      <w:pPr>
        <w:pStyle w:val="Default"/>
        <w:numPr>
          <w:ilvl w:val="0"/>
          <w:numId w:val="2"/>
        </w:numPr>
        <w:rPr>
          <w:sz w:val="22"/>
          <w:szCs w:val="22"/>
        </w:rPr>
      </w:pPr>
      <w:r>
        <w:rPr>
          <w:sz w:val="22"/>
          <w:szCs w:val="22"/>
        </w:rPr>
        <w:t xml:space="preserve">Golf courses can remain open for play (a wonderful and socially distancing activity for everyone to enjoy), and operators can take all the necessary precautions to keep staff and golfers safe. </w:t>
      </w:r>
    </w:p>
    <w:p w14:paraId="574BCF40" w14:textId="084FA275" w:rsidR="009150F9" w:rsidRDefault="009150F9" w:rsidP="009150F9">
      <w:pPr>
        <w:pStyle w:val="Default"/>
        <w:numPr>
          <w:ilvl w:val="0"/>
          <w:numId w:val="2"/>
        </w:numPr>
        <w:rPr>
          <w:sz w:val="22"/>
          <w:szCs w:val="22"/>
        </w:rPr>
      </w:pPr>
      <w:r>
        <w:rPr>
          <w:sz w:val="22"/>
          <w:szCs w:val="22"/>
        </w:rPr>
        <w:t xml:space="preserve">Whether utilizing a cart of walking, playing golf oxygenates the body, improves posture, and provides a place to enjoy fresh air. </w:t>
      </w:r>
    </w:p>
    <w:p w14:paraId="125ABE3E" w14:textId="77777777" w:rsidR="009150F9" w:rsidRDefault="009150F9" w:rsidP="009150F9">
      <w:pPr>
        <w:pStyle w:val="Default"/>
        <w:rPr>
          <w:sz w:val="22"/>
          <w:szCs w:val="22"/>
        </w:rPr>
      </w:pPr>
    </w:p>
    <w:p w14:paraId="604BB9C6" w14:textId="0F366F80" w:rsidR="009150F9" w:rsidRDefault="009150F9" w:rsidP="009150F9">
      <w:pPr>
        <w:pStyle w:val="Default"/>
        <w:rPr>
          <w:b/>
          <w:bCs/>
          <w:sz w:val="22"/>
          <w:szCs w:val="22"/>
        </w:rPr>
      </w:pPr>
      <w:r>
        <w:rPr>
          <w:b/>
          <w:bCs/>
          <w:sz w:val="22"/>
          <w:szCs w:val="22"/>
        </w:rPr>
        <w:t xml:space="preserve">Precautions taking place at golf facilities now </w:t>
      </w:r>
    </w:p>
    <w:p w14:paraId="36602BC3" w14:textId="77777777" w:rsidR="009150F9" w:rsidRDefault="009150F9" w:rsidP="009150F9">
      <w:pPr>
        <w:pStyle w:val="Default"/>
        <w:rPr>
          <w:sz w:val="22"/>
          <w:szCs w:val="22"/>
        </w:rPr>
      </w:pPr>
    </w:p>
    <w:p w14:paraId="5422BED0" w14:textId="06187548" w:rsidR="009150F9" w:rsidRDefault="009150F9" w:rsidP="009150F9">
      <w:pPr>
        <w:pStyle w:val="Default"/>
        <w:numPr>
          <w:ilvl w:val="0"/>
          <w:numId w:val="3"/>
        </w:numPr>
        <w:spacing w:after="53"/>
        <w:rPr>
          <w:sz w:val="22"/>
          <w:szCs w:val="22"/>
        </w:rPr>
      </w:pPr>
      <w:r>
        <w:rPr>
          <w:sz w:val="22"/>
          <w:szCs w:val="22"/>
        </w:rPr>
        <w:t xml:space="preserve">Golf course operators all over America have been taking extra precautions to ensure playing golf is a safe experience that comports with all health advisories and recommendations by the Centers for Disease Control. </w:t>
      </w:r>
    </w:p>
    <w:p w14:paraId="53FF2241" w14:textId="4CAECB20" w:rsidR="009150F9" w:rsidRDefault="00594302" w:rsidP="009150F9">
      <w:pPr>
        <w:pStyle w:val="Default"/>
        <w:numPr>
          <w:ilvl w:val="0"/>
          <w:numId w:val="3"/>
        </w:numPr>
        <w:spacing w:after="53"/>
        <w:rPr>
          <w:sz w:val="22"/>
          <w:szCs w:val="22"/>
        </w:rPr>
      </w:pPr>
      <w:r>
        <w:rPr>
          <w:sz w:val="22"/>
          <w:szCs w:val="22"/>
        </w:rPr>
        <w:t>Courses</w:t>
      </w:r>
      <w:r w:rsidR="009150F9">
        <w:rPr>
          <w:sz w:val="22"/>
          <w:szCs w:val="22"/>
        </w:rPr>
        <w:t xml:space="preserve"> are adjusting the food and beverage operations to comply with all suggested and mandated restrictions, such as limiting all business to take-out food service. </w:t>
      </w:r>
    </w:p>
    <w:p w14:paraId="7DD1F8A4" w14:textId="73D6E0B5" w:rsidR="009150F9" w:rsidRDefault="009150F9" w:rsidP="009150F9">
      <w:pPr>
        <w:pStyle w:val="Default"/>
        <w:numPr>
          <w:ilvl w:val="0"/>
          <w:numId w:val="3"/>
        </w:numPr>
        <w:spacing w:after="53"/>
        <w:rPr>
          <w:sz w:val="22"/>
          <w:szCs w:val="22"/>
        </w:rPr>
      </w:pPr>
      <w:r>
        <w:rPr>
          <w:sz w:val="22"/>
          <w:szCs w:val="22"/>
        </w:rPr>
        <w:t xml:space="preserve">The golf industry has developed specific operations protocols that support the directive of the CDC for both “safe distancing” and environmental and sanitation management. </w:t>
      </w:r>
    </w:p>
    <w:p w14:paraId="7B3CB465" w14:textId="48D9BD99" w:rsidR="009150F9" w:rsidRDefault="009150F9" w:rsidP="009150F9">
      <w:pPr>
        <w:pStyle w:val="Default"/>
        <w:numPr>
          <w:ilvl w:val="0"/>
          <w:numId w:val="3"/>
        </w:numPr>
        <w:spacing w:after="53"/>
        <w:rPr>
          <w:sz w:val="22"/>
          <w:szCs w:val="22"/>
        </w:rPr>
      </w:pPr>
      <w:r>
        <w:rPr>
          <w:sz w:val="22"/>
          <w:szCs w:val="22"/>
        </w:rPr>
        <w:t xml:space="preserve">All major golf organizations are sharing best practices with the entire industry. </w:t>
      </w:r>
    </w:p>
    <w:p w14:paraId="7B2BD69C" w14:textId="0F564E94" w:rsidR="009150F9" w:rsidRDefault="009150F9" w:rsidP="009150F9">
      <w:pPr>
        <w:pStyle w:val="Default"/>
        <w:numPr>
          <w:ilvl w:val="0"/>
          <w:numId w:val="3"/>
        </w:numPr>
        <w:spacing w:after="53"/>
        <w:rPr>
          <w:sz w:val="22"/>
          <w:szCs w:val="22"/>
        </w:rPr>
      </w:pPr>
      <w:r>
        <w:rPr>
          <w:sz w:val="22"/>
          <w:szCs w:val="22"/>
        </w:rPr>
        <w:t xml:space="preserve">For employees, these protocols include but are not limited to </w:t>
      </w:r>
    </w:p>
    <w:p w14:paraId="62E17A9B" w14:textId="0796649C" w:rsidR="009150F9" w:rsidRDefault="009150F9" w:rsidP="009150F9">
      <w:pPr>
        <w:pStyle w:val="Default"/>
        <w:numPr>
          <w:ilvl w:val="0"/>
          <w:numId w:val="4"/>
        </w:numPr>
        <w:spacing w:after="53"/>
        <w:rPr>
          <w:sz w:val="22"/>
          <w:szCs w:val="22"/>
        </w:rPr>
      </w:pPr>
      <w:r>
        <w:rPr>
          <w:sz w:val="22"/>
          <w:szCs w:val="22"/>
        </w:rPr>
        <w:t xml:space="preserve">Educate staff on hygiene, sanitation, and food handling to learn about epidemic prevention and control </w:t>
      </w:r>
    </w:p>
    <w:p w14:paraId="7F296625" w14:textId="5FA07FC6" w:rsidR="009150F9" w:rsidRDefault="009150F9" w:rsidP="009150F9">
      <w:pPr>
        <w:pStyle w:val="Default"/>
        <w:numPr>
          <w:ilvl w:val="0"/>
          <w:numId w:val="4"/>
        </w:numPr>
        <w:spacing w:after="53"/>
        <w:rPr>
          <w:sz w:val="22"/>
          <w:szCs w:val="22"/>
        </w:rPr>
      </w:pPr>
      <w:r>
        <w:rPr>
          <w:sz w:val="22"/>
          <w:szCs w:val="22"/>
        </w:rPr>
        <w:t xml:space="preserve">Educate staff to recognize the symptoms of COVID-19 and to act responsibly if they detect or exhibit symptoms. </w:t>
      </w:r>
    </w:p>
    <w:p w14:paraId="72409179" w14:textId="0B14FCD7" w:rsidR="009150F9" w:rsidRDefault="009150F9" w:rsidP="009150F9">
      <w:pPr>
        <w:pStyle w:val="Default"/>
        <w:numPr>
          <w:ilvl w:val="0"/>
          <w:numId w:val="4"/>
        </w:numPr>
        <w:spacing w:after="53"/>
        <w:rPr>
          <w:sz w:val="22"/>
          <w:szCs w:val="22"/>
        </w:rPr>
      </w:pPr>
      <w:r>
        <w:rPr>
          <w:sz w:val="22"/>
          <w:szCs w:val="22"/>
        </w:rPr>
        <w:t xml:space="preserve">All </w:t>
      </w:r>
      <w:r w:rsidR="0034065B">
        <w:rPr>
          <w:sz w:val="22"/>
          <w:szCs w:val="22"/>
        </w:rPr>
        <w:t>staff to wear protective gloves</w:t>
      </w:r>
      <w:r>
        <w:rPr>
          <w:sz w:val="22"/>
          <w:szCs w:val="22"/>
        </w:rPr>
        <w:t xml:space="preserve"> </w:t>
      </w:r>
    </w:p>
    <w:p w14:paraId="3219CEDC" w14:textId="3F346AB2" w:rsidR="009150F9" w:rsidRDefault="009150F9" w:rsidP="009150F9">
      <w:pPr>
        <w:pStyle w:val="Default"/>
        <w:numPr>
          <w:ilvl w:val="0"/>
          <w:numId w:val="4"/>
        </w:numPr>
        <w:rPr>
          <w:sz w:val="22"/>
          <w:szCs w:val="22"/>
        </w:rPr>
      </w:pPr>
      <w:r>
        <w:rPr>
          <w:sz w:val="22"/>
          <w:szCs w:val="22"/>
        </w:rPr>
        <w:t xml:space="preserve">Encourage golfers and staff to refrain from handshakes. The tip of the cap is an accepted courtesy. Some are recommending arm bump vice fist bump. </w:t>
      </w:r>
    </w:p>
    <w:p w14:paraId="58EDF70B" w14:textId="36540A96" w:rsidR="0034065B" w:rsidRDefault="0034065B" w:rsidP="009150F9">
      <w:pPr>
        <w:pStyle w:val="Default"/>
        <w:numPr>
          <w:ilvl w:val="0"/>
          <w:numId w:val="4"/>
        </w:numPr>
        <w:rPr>
          <w:sz w:val="22"/>
          <w:szCs w:val="22"/>
        </w:rPr>
      </w:pPr>
      <w:r>
        <w:rPr>
          <w:sz w:val="22"/>
          <w:szCs w:val="22"/>
        </w:rPr>
        <w:t xml:space="preserve">Maintenance staff precautions:  see further below </w:t>
      </w:r>
    </w:p>
    <w:p w14:paraId="2321AA29" w14:textId="77777777" w:rsidR="009150F9" w:rsidRDefault="009150F9" w:rsidP="009150F9">
      <w:pPr>
        <w:pStyle w:val="Default"/>
        <w:rPr>
          <w:sz w:val="22"/>
          <w:szCs w:val="22"/>
        </w:rPr>
      </w:pPr>
    </w:p>
    <w:p w14:paraId="1495A741" w14:textId="30068E09" w:rsidR="009150F9" w:rsidRDefault="009150F9" w:rsidP="009150F9">
      <w:pPr>
        <w:pStyle w:val="Default"/>
        <w:numPr>
          <w:ilvl w:val="0"/>
          <w:numId w:val="5"/>
        </w:numPr>
        <w:spacing w:after="53"/>
        <w:rPr>
          <w:sz w:val="22"/>
          <w:szCs w:val="22"/>
        </w:rPr>
      </w:pPr>
      <w:r>
        <w:rPr>
          <w:sz w:val="22"/>
          <w:szCs w:val="22"/>
        </w:rPr>
        <w:t xml:space="preserve">The guest protocols include, but not limited to: </w:t>
      </w:r>
    </w:p>
    <w:p w14:paraId="4F48A5B4" w14:textId="3279F67C" w:rsidR="009150F9" w:rsidRDefault="009150F9" w:rsidP="009150F9">
      <w:pPr>
        <w:pStyle w:val="Default"/>
        <w:numPr>
          <w:ilvl w:val="0"/>
          <w:numId w:val="6"/>
        </w:numPr>
        <w:spacing w:after="53"/>
        <w:rPr>
          <w:sz w:val="22"/>
          <w:szCs w:val="22"/>
        </w:rPr>
      </w:pPr>
      <w:r>
        <w:rPr>
          <w:sz w:val="22"/>
          <w:szCs w:val="22"/>
        </w:rPr>
        <w:lastRenderedPageBreak/>
        <w:t xml:space="preserve">Provide clear professional signage informing guest of operational changes and encourage recommended sanitation practices </w:t>
      </w:r>
    </w:p>
    <w:p w14:paraId="3109D58A" w14:textId="412748BA" w:rsidR="009150F9" w:rsidRDefault="009150F9" w:rsidP="009150F9">
      <w:pPr>
        <w:pStyle w:val="Default"/>
        <w:numPr>
          <w:ilvl w:val="0"/>
          <w:numId w:val="6"/>
        </w:numPr>
        <w:spacing w:after="53"/>
        <w:rPr>
          <w:sz w:val="22"/>
          <w:szCs w:val="22"/>
        </w:rPr>
      </w:pPr>
      <w:r>
        <w:rPr>
          <w:sz w:val="22"/>
          <w:szCs w:val="22"/>
        </w:rPr>
        <w:t xml:space="preserve">Restricting clubhouse for the sale of “to go” food and beverage </w:t>
      </w:r>
    </w:p>
    <w:p w14:paraId="1CEDBAF2" w14:textId="096441D0" w:rsidR="009150F9" w:rsidRDefault="009150F9" w:rsidP="009150F9">
      <w:pPr>
        <w:pStyle w:val="Default"/>
        <w:numPr>
          <w:ilvl w:val="0"/>
          <w:numId w:val="6"/>
        </w:numPr>
        <w:spacing w:after="53"/>
        <w:rPr>
          <w:sz w:val="22"/>
          <w:szCs w:val="22"/>
        </w:rPr>
      </w:pPr>
      <w:r>
        <w:rPr>
          <w:sz w:val="22"/>
          <w:szCs w:val="22"/>
        </w:rPr>
        <w:t xml:space="preserve">No social activities </w:t>
      </w:r>
    </w:p>
    <w:p w14:paraId="663D748B" w14:textId="55336B60" w:rsidR="007D3506" w:rsidRDefault="007D3506" w:rsidP="009150F9">
      <w:pPr>
        <w:pStyle w:val="Default"/>
        <w:numPr>
          <w:ilvl w:val="0"/>
          <w:numId w:val="6"/>
        </w:numPr>
        <w:spacing w:after="53"/>
        <w:rPr>
          <w:sz w:val="22"/>
          <w:szCs w:val="22"/>
        </w:rPr>
      </w:pPr>
      <w:r>
        <w:rPr>
          <w:sz w:val="22"/>
          <w:szCs w:val="22"/>
        </w:rPr>
        <w:t>Increasing the time between tee times</w:t>
      </w:r>
    </w:p>
    <w:p w14:paraId="67298797" w14:textId="6C3BA885" w:rsidR="009150F9" w:rsidRDefault="009150F9" w:rsidP="009150F9">
      <w:pPr>
        <w:pStyle w:val="Default"/>
        <w:numPr>
          <w:ilvl w:val="0"/>
          <w:numId w:val="6"/>
        </w:numPr>
        <w:spacing w:after="53"/>
        <w:rPr>
          <w:sz w:val="22"/>
          <w:szCs w:val="22"/>
        </w:rPr>
      </w:pPr>
      <w:r>
        <w:rPr>
          <w:sz w:val="22"/>
          <w:szCs w:val="22"/>
        </w:rPr>
        <w:t xml:space="preserve">Limiting group activity size in accordance with state and local guidance </w:t>
      </w:r>
    </w:p>
    <w:p w14:paraId="3F43961B" w14:textId="08F872B3" w:rsidR="009150F9" w:rsidRDefault="009150F9" w:rsidP="009150F9">
      <w:pPr>
        <w:pStyle w:val="Default"/>
        <w:numPr>
          <w:ilvl w:val="0"/>
          <w:numId w:val="6"/>
        </w:numPr>
        <w:spacing w:after="53"/>
        <w:rPr>
          <w:sz w:val="22"/>
          <w:szCs w:val="22"/>
        </w:rPr>
      </w:pPr>
      <w:r>
        <w:rPr>
          <w:sz w:val="22"/>
          <w:szCs w:val="22"/>
        </w:rPr>
        <w:t xml:space="preserve">Mandatory single cart use </w:t>
      </w:r>
    </w:p>
    <w:p w14:paraId="1EE25304" w14:textId="7AA12898" w:rsidR="009150F9" w:rsidRDefault="009150F9" w:rsidP="009150F9">
      <w:pPr>
        <w:pStyle w:val="Default"/>
        <w:numPr>
          <w:ilvl w:val="0"/>
          <w:numId w:val="6"/>
        </w:numPr>
        <w:spacing w:after="53"/>
        <w:rPr>
          <w:sz w:val="22"/>
          <w:szCs w:val="22"/>
        </w:rPr>
      </w:pPr>
      <w:r>
        <w:rPr>
          <w:sz w:val="22"/>
          <w:szCs w:val="22"/>
        </w:rPr>
        <w:t xml:space="preserve">Modifying the driving range hitting areas to ensure minimum 6ft separation between players </w:t>
      </w:r>
    </w:p>
    <w:p w14:paraId="6B9785AF" w14:textId="4B3DAEF2" w:rsidR="009150F9" w:rsidRDefault="009150F9" w:rsidP="009150F9">
      <w:pPr>
        <w:pStyle w:val="Default"/>
        <w:numPr>
          <w:ilvl w:val="0"/>
          <w:numId w:val="6"/>
        </w:numPr>
        <w:spacing w:after="53"/>
        <w:rPr>
          <w:sz w:val="22"/>
          <w:szCs w:val="22"/>
        </w:rPr>
      </w:pPr>
      <w:r>
        <w:rPr>
          <w:sz w:val="22"/>
          <w:szCs w:val="22"/>
        </w:rPr>
        <w:t xml:space="preserve">Removal or disconnection of water coolers or water dispensing units </w:t>
      </w:r>
    </w:p>
    <w:p w14:paraId="2EF0847C" w14:textId="33091BEC" w:rsidR="009150F9" w:rsidRDefault="009150F9" w:rsidP="009150F9">
      <w:pPr>
        <w:pStyle w:val="Default"/>
        <w:numPr>
          <w:ilvl w:val="0"/>
          <w:numId w:val="6"/>
        </w:numPr>
        <w:spacing w:after="53"/>
        <w:rPr>
          <w:sz w:val="22"/>
          <w:szCs w:val="22"/>
        </w:rPr>
      </w:pPr>
      <w:r>
        <w:rPr>
          <w:sz w:val="22"/>
          <w:szCs w:val="22"/>
        </w:rPr>
        <w:t xml:space="preserve">Ensure restrooms are more frequently cleaned and sanitized </w:t>
      </w:r>
    </w:p>
    <w:p w14:paraId="5C1750E7" w14:textId="455BB4F4" w:rsidR="009150F9" w:rsidRDefault="009150F9" w:rsidP="009150F9">
      <w:pPr>
        <w:pStyle w:val="Default"/>
        <w:numPr>
          <w:ilvl w:val="0"/>
          <w:numId w:val="6"/>
        </w:numPr>
        <w:rPr>
          <w:sz w:val="22"/>
          <w:szCs w:val="22"/>
        </w:rPr>
      </w:pPr>
      <w:r>
        <w:rPr>
          <w:sz w:val="22"/>
          <w:szCs w:val="22"/>
        </w:rPr>
        <w:t xml:space="preserve">Ensure golf carts and other rental equipment are properly sanitized before issuing to customers. Ensure approved antimicrobial products are used for all sanitation procedures </w:t>
      </w:r>
    </w:p>
    <w:p w14:paraId="6A39D37F" w14:textId="77777777" w:rsidR="004D3812" w:rsidRDefault="004D3812" w:rsidP="004D3812">
      <w:pPr>
        <w:pStyle w:val="Default"/>
        <w:ind w:left="1440"/>
        <w:rPr>
          <w:sz w:val="22"/>
          <w:szCs w:val="22"/>
        </w:rPr>
      </w:pPr>
    </w:p>
    <w:p w14:paraId="099B8808" w14:textId="20310C38" w:rsidR="004D3812" w:rsidRDefault="004D3812" w:rsidP="004D3812">
      <w:pPr>
        <w:pStyle w:val="Default"/>
        <w:rPr>
          <w:b/>
          <w:bCs/>
          <w:sz w:val="22"/>
          <w:szCs w:val="22"/>
        </w:rPr>
      </w:pPr>
      <w:r w:rsidRPr="004D3812">
        <w:rPr>
          <w:b/>
          <w:bCs/>
          <w:sz w:val="22"/>
          <w:szCs w:val="22"/>
        </w:rPr>
        <w:t xml:space="preserve">Maintenance Staff </w:t>
      </w:r>
      <w:r>
        <w:rPr>
          <w:b/>
          <w:bCs/>
          <w:sz w:val="22"/>
          <w:szCs w:val="22"/>
        </w:rPr>
        <w:t>Considerations</w:t>
      </w:r>
    </w:p>
    <w:p w14:paraId="14AE8907" w14:textId="77777777" w:rsidR="008D538C" w:rsidRDefault="008D538C" w:rsidP="004D3812">
      <w:pPr>
        <w:pStyle w:val="Default"/>
        <w:rPr>
          <w:b/>
          <w:bCs/>
          <w:sz w:val="22"/>
          <w:szCs w:val="22"/>
        </w:rPr>
      </w:pPr>
    </w:p>
    <w:p w14:paraId="4ECDB2EA" w14:textId="0867D5D4" w:rsidR="004D3812" w:rsidRPr="00616DCD" w:rsidRDefault="00616DCD" w:rsidP="00616DCD">
      <w:pPr>
        <w:pStyle w:val="Default"/>
        <w:numPr>
          <w:ilvl w:val="0"/>
          <w:numId w:val="5"/>
        </w:numPr>
        <w:rPr>
          <w:b/>
          <w:bCs/>
          <w:sz w:val="22"/>
          <w:szCs w:val="22"/>
        </w:rPr>
      </w:pPr>
      <w:r>
        <w:rPr>
          <w:sz w:val="22"/>
          <w:szCs w:val="22"/>
        </w:rPr>
        <w:t>Flagsticks sanitized and remain in cup at all times</w:t>
      </w:r>
    </w:p>
    <w:p w14:paraId="1282D958" w14:textId="154E2DAA" w:rsidR="00616DCD" w:rsidRPr="00616DCD" w:rsidRDefault="00616DCD" w:rsidP="00616DCD">
      <w:pPr>
        <w:pStyle w:val="Default"/>
        <w:numPr>
          <w:ilvl w:val="0"/>
          <w:numId w:val="5"/>
        </w:numPr>
        <w:rPr>
          <w:b/>
          <w:bCs/>
          <w:sz w:val="22"/>
          <w:szCs w:val="22"/>
        </w:rPr>
      </w:pPr>
      <w:r>
        <w:rPr>
          <w:sz w:val="22"/>
          <w:szCs w:val="22"/>
        </w:rPr>
        <w:t>Raise cups 1” or turn cups upside down</w:t>
      </w:r>
    </w:p>
    <w:p w14:paraId="36BAC315" w14:textId="553B45E5" w:rsidR="00616DCD" w:rsidRPr="00616DCD" w:rsidRDefault="00616DCD" w:rsidP="00616DCD">
      <w:pPr>
        <w:pStyle w:val="Default"/>
        <w:numPr>
          <w:ilvl w:val="0"/>
          <w:numId w:val="5"/>
        </w:numPr>
        <w:rPr>
          <w:b/>
          <w:bCs/>
          <w:sz w:val="22"/>
          <w:szCs w:val="22"/>
        </w:rPr>
      </w:pPr>
      <w:r>
        <w:rPr>
          <w:sz w:val="22"/>
          <w:szCs w:val="22"/>
        </w:rPr>
        <w:t xml:space="preserve">Take in </w:t>
      </w:r>
      <w:proofErr w:type="spellStart"/>
      <w:r>
        <w:rPr>
          <w:sz w:val="22"/>
          <w:szCs w:val="22"/>
        </w:rPr>
        <w:t>ballwashers</w:t>
      </w:r>
      <w:proofErr w:type="spellEnd"/>
      <w:r>
        <w:rPr>
          <w:sz w:val="22"/>
          <w:szCs w:val="22"/>
        </w:rPr>
        <w:t>, rakes and water coolers</w:t>
      </w:r>
    </w:p>
    <w:p w14:paraId="5DF551C2" w14:textId="6135053E" w:rsidR="00616DCD" w:rsidRPr="00616DCD" w:rsidRDefault="00616DCD" w:rsidP="00616DCD">
      <w:pPr>
        <w:pStyle w:val="Default"/>
        <w:numPr>
          <w:ilvl w:val="0"/>
          <w:numId w:val="5"/>
        </w:numPr>
        <w:rPr>
          <w:b/>
          <w:bCs/>
          <w:sz w:val="22"/>
          <w:szCs w:val="22"/>
        </w:rPr>
      </w:pPr>
      <w:r>
        <w:rPr>
          <w:sz w:val="22"/>
          <w:szCs w:val="22"/>
        </w:rPr>
        <w:t>No sharing of utility vehicles</w:t>
      </w:r>
    </w:p>
    <w:p w14:paraId="4A1716A1" w14:textId="48045212" w:rsidR="00616DCD" w:rsidRPr="00616DCD" w:rsidRDefault="00616DCD" w:rsidP="00616DCD">
      <w:pPr>
        <w:pStyle w:val="Default"/>
        <w:numPr>
          <w:ilvl w:val="0"/>
          <w:numId w:val="5"/>
        </w:numPr>
        <w:rPr>
          <w:b/>
          <w:bCs/>
          <w:sz w:val="22"/>
          <w:szCs w:val="22"/>
        </w:rPr>
      </w:pPr>
      <w:r>
        <w:rPr>
          <w:sz w:val="22"/>
          <w:szCs w:val="22"/>
        </w:rPr>
        <w:t>Staggering of staff starting times to reduce employee contact points</w:t>
      </w:r>
    </w:p>
    <w:p w14:paraId="7C75A33D" w14:textId="508F3F10" w:rsidR="00616DCD" w:rsidRPr="00616DCD" w:rsidRDefault="00616DCD" w:rsidP="00616DCD">
      <w:pPr>
        <w:pStyle w:val="Default"/>
        <w:numPr>
          <w:ilvl w:val="0"/>
          <w:numId w:val="5"/>
        </w:numPr>
        <w:rPr>
          <w:b/>
          <w:bCs/>
          <w:sz w:val="22"/>
          <w:szCs w:val="22"/>
        </w:rPr>
      </w:pPr>
      <w:r>
        <w:rPr>
          <w:sz w:val="22"/>
          <w:szCs w:val="22"/>
        </w:rPr>
        <w:t xml:space="preserve">Sanitize all hand tools  </w:t>
      </w:r>
    </w:p>
    <w:p w14:paraId="22732D98" w14:textId="54942A5F" w:rsidR="00616DCD" w:rsidRPr="00616DCD" w:rsidRDefault="00616DCD" w:rsidP="00616DCD">
      <w:pPr>
        <w:pStyle w:val="Default"/>
        <w:numPr>
          <w:ilvl w:val="0"/>
          <w:numId w:val="5"/>
        </w:numPr>
        <w:rPr>
          <w:b/>
          <w:bCs/>
          <w:sz w:val="22"/>
          <w:szCs w:val="22"/>
        </w:rPr>
      </w:pPr>
      <w:r>
        <w:rPr>
          <w:sz w:val="22"/>
          <w:szCs w:val="22"/>
        </w:rPr>
        <w:t>Keep 6 ft social distancing at all times</w:t>
      </w:r>
    </w:p>
    <w:p w14:paraId="1FAC59AF" w14:textId="3BE43085" w:rsidR="0034065B" w:rsidRPr="007D3506" w:rsidRDefault="0034065B" w:rsidP="0034065B">
      <w:pPr>
        <w:pStyle w:val="Default"/>
        <w:numPr>
          <w:ilvl w:val="0"/>
          <w:numId w:val="5"/>
        </w:numPr>
        <w:rPr>
          <w:b/>
          <w:bCs/>
          <w:sz w:val="22"/>
          <w:szCs w:val="22"/>
        </w:rPr>
      </w:pPr>
      <w:r>
        <w:rPr>
          <w:sz w:val="22"/>
          <w:szCs w:val="22"/>
        </w:rPr>
        <w:t>Gloves mandatory at all times</w:t>
      </w:r>
    </w:p>
    <w:p w14:paraId="3C263010" w14:textId="3FA13E11" w:rsidR="007D3506" w:rsidRPr="007D3506" w:rsidRDefault="007D3506" w:rsidP="007D3506">
      <w:pPr>
        <w:pStyle w:val="PlainText"/>
        <w:numPr>
          <w:ilvl w:val="0"/>
          <w:numId w:val="8"/>
        </w:numPr>
        <w:rPr>
          <w:rFonts w:ascii="Arial" w:eastAsia="Times New Roman" w:hAnsi="Arial" w:cs="Arial"/>
        </w:rPr>
      </w:pPr>
      <w:r w:rsidRPr="007D3506">
        <w:rPr>
          <w:rFonts w:ascii="Arial" w:eastAsia="Times New Roman" w:hAnsi="Arial" w:cs="Arial"/>
        </w:rPr>
        <w:t>eliminating time clocks or assigning management/one individual the responsibility of punching employees in/out</w:t>
      </w:r>
    </w:p>
    <w:p w14:paraId="4A94546E" w14:textId="70AF1FCF" w:rsidR="007D3506" w:rsidRPr="007D3506" w:rsidRDefault="007D3506" w:rsidP="007D3506">
      <w:pPr>
        <w:pStyle w:val="ListParagraph"/>
        <w:numPr>
          <w:ilvl w:val="0"/>
          <w:numId w:val="5"/>
        </w:numPr>
        <w:spacing w:after="0" w:line="240" w:lineRule="auto"/>
        <w:contextualSpacing w:val="0"/>
        <w:rPr>
          <w:rFonts w:ascii="Arial" w:eastAsia="Times New Roman" w:hAnsi="Arial" w:cs="Arial"/>
        </w:rPr>
      </w:pPr>
      <w:r>
        <w:rPr>
          <w:rFonts w:ascii="Arial" w:eastAsia="Times New Roman" w:hAnsi="Arial" w:cs="Arial"/>
        </w:rPr>
        <w:t>I</w:t>
      </w:r>
      <w:r w:rsidRPr="007D3506">
        <w:rPr>
          <w:rFonts w:ascii="Arial" w:eastAsia="Times New Roman" w:hAnsi="Arial" w:cs="Arial"/>
        </w:rPr>
        <w:t xml:space="preserve">ncreasing communication with owners/green committees/members/golfers/etc. regarding altered golf course management practices </w:t>
      </w:r>
    </w:p>
    <w:p w14:paraId="186DA0F6" w14:textId="1B04394A" w:rsidR="007D3506" w:rsidRPr="007D3506" w:rsidRDefault="007D3506" w:rsidP="007D3506">
      <w:pPr>
        <w:pStyle w:val="PlainText"/>
        <w:numPr>
          <w:ilvl w:val="0"/>
          <w:numId w:val="5"/>
        </w:numPr>
        <w:rPr>
          <w:rFonts w:ascii="Arial" w:eastAsia="Times New Roman" w:hAnsi="Arial" w:cs="Arial"/>
        </w:rPr>
      </w:pPr>
      <w:r w:rsidRPr="007D3506">
        <w:rPr>
          <w:rFonts w:ascii="Arial" w:eastAsia="Times New Roman" w:hAnsi="Arial" w:cs="Arial"/>
        </w:rPr>
        <w:t>Adjusting management practices (reducing mowing, cultural practices, etc.)</w:t>
      </w:r>
    </w:p>
    <w:p w14:paraId="05878F2E" w14:textId="77777777" w:rsidR="009150F9" w:rsidRDefault="009150F9" w:rsidP="009150F9">
      <w:pPr>
        <w:pStyle w:val="Default"/>
        <w:rPr>
          <w:sz w:val="22"/>
          <w:szCs w:val="22"/>
        </w:rPr>
      </w:pPr>
    </w:p>
    <w:p w14:paraId="3C8C8258" w14:textId="2327B60A" w:rsidR="00617838" w:rsidRDefault="00A02EAC">
      <w:pPr>
        <w:rPr>
          <w:rFonts w:ascii="Arial" w:hAnsi="Arial" w:cs="Arial"/>
          <w:b/>
          <w:bCs/>
        </w:rPr>
      </w:pPr>
      <w:r w:rsidRPr="00A02EAC">
        <w:rPr>
          <w:rFonts w:ascii="Arial" w:hAnsi="Arial" w:cs="Arial"/>
          <w:b/>
          <w:bCs/>
        </w:rPr>
        <w:t xml:space="preserve">What Golf Means to Nevada </w:t>
      </w:r>
    </w:p>
    <w:p w14:paraId="457F5D79" w14:textId="49AA4ED0" w:rsidR="00A02EAC" w:rsidRPr="00A02EAC" w:rsidRDefault="00A02EAC" w:rsidP="00A02EAC">
      <w:pPr>
        <w:pStyle w:val="ListParagraph"/>
        <w:numPr>
          <w:ilvl w:val="0"/>
          <w:numId w:val="5"/>
        </w:numPr>
        <w:rPr>
          <w:rFonts w:ascii="Arial" w:hAnsi="Arial" w:cs="Arial"/>
        </w:rPr>
      </w:pPr>
      <w:r w:rsidRPr="00A02EAC">
        <w:rPr>
          <w:rFonts w:ascii="Arial" w:hAnsi="Arial" w:cs="Arial"/>
        </w:rPr>
        <w:t>$1.242 billion in direct economic impact</w:t>
      </w:r>
    </w:p>
    <w:p w14:paraId="39E10FFD" w14:textId="18E77E48" w:rsidR="00A02EAC" w:rsidRPr="00A02EAC" w:rsidRDefault="00A02EAC" w:rsidP="00A02EAC">
      <w:pPr>
        <w:pStyle w:val="ListParagraph"/>
        <w:numPr>
          <w:ilvl w:val="0"/>
          <w:numId w:val="5"/>
        </w:numPr>
        <w:autoSpaceDE w:val="0"/>
        <w:autoSpaceDN w:val="0"/>
        <w:adjustRightInd w:val="0"/>
        <w:spacing w:after="0" w:line="240" w:lineRule="auto"/>
        <w:rPr>
          <w:rFonts w:ascii="Arial" w:hAnsi="Arial" w:cs="Arial"/>
        </w:rPr>
      </w:pPr>
      <w:r w:rsidRPr="00A02EAC">
        <w:rPr>
          <w:rFonts w:ascii="Arial" w:hAnsi="Arial" w:cs="Arial"/>
        </w:rPr>
        <w:t>$1.981 billion of direct, indirect, and induced economic output</w:t>
      </w:r>
    </w:p>
    <w:p w14:paraId="0A2F3E78" w14:textId="03E45CA9" w:rsidR="00A02EAC" w:rsidRPr="00A02EAC" w:rsidRDefault="00A02EAC" w:rsidP="00A02EAC">
      <w:pPr>
        <w:pStyle w:val="ListParagraph"/>
        <w:numPr>
          <w:ilvl w:val="0"/>
          <w:numId w:val="5"/>
        </w:numPr>
        <w:autoSpaceDE w:val="0"/>
        <w:autoSpaceDN w:val="0"/>
        <w:adjustRightInd w:val="0"/>
        <w:spacing w:after="0" w:line="240" w:lineRule="auto"/>
        <w:rPr>
          <w:rFonts w:ascii="Arial" w:hAnsi="Arial" w:cs="Arial"/>
        </w:rPr>
      </w:pPr>
      <w:r w:rsidRPr="00A02EAC">
        <w:rPr>
          <w:rFonts w:ascii="Arial" w:hAnsi="Arial" w:cs="Arial"/>
        </w:rPr>
        <w:t>17,505 direct, indirect, and induced jobs</w:t>
      </w:r>
    </w:p>
    <w:p w14:paraId="517C481A" w14:textId="61C62BF7" w:rsidR="00A02EAC" w:rsidRPr="00A02EAC" w:rsidRDefault="00A02EAC" w:rsidP="00A02EAC">
      <w:pPr>
        <w:pStyle w:val="ListParagraph"/>
        <w:numPr>
          <w:ilvl w:val="0"/>
          <w:numId w:val="5"/>
        </w:numPr>
        <w:autoSpaceDE w:val="0"/>
        <w:autoSpaceDN w:val="0"/>
        <w:adjustRightInd w:val="0"/>
        <w:spacing w:after="0" w:line="240" w:lineRule="auto"/>
        <w:rPr>
          <w:rFonts w:ascii="Arial" w:hAnsi="Arial" w:cs="Arial"/>
        </w:rPr>
      </w:pPr>
      <w:r w:rsidRPr="00A02EAC">
        <w:rPr>
          <w:rFonts w:ascii="Arial" w:hAnsi="Arial" w:cs="Arial"/>
        </w:rPr>
        <w:t>$701.3 million in wages and benefits; and</w:t>
      </w:r>
    </w:p>
    <w:p w14:paraId="259E5110" w14:textId="69B8688C" w:rsidR="00A02EAC" w:rsidRDefault="00A02EAC" w:rsidP="00A02EAC">
      <w:pPr>
        <w:pStyle w:val="ListParagraph"/>
        <w:numPr>
          <w:ilvl w:val="0"/>
          <w:numId w:val="5"/>
        </w:numPr>
        <w:rPr>
          <w:rFonts w:ascii="Arial" w:hAnsi="Arial" w:cs="Arial"/>
        </w:rPr>
      </w:pPr>
      <w:r w:rsidRPr="00A02EAC">
        <w:rPr>
          <w:rFonts w:ascii="Arial" w:hAnsi="Arial" w:cs="Arial"/>
        </w:rPr>
        <w:t>$138.6 million in state and local tax revenue</w:t>
      </w:r>
    </w:p>
    <w:p w14:paraId="4680B2C4" w14:textId="195CE04B" w:rsidR="00A02EAC" w:rsidRPr="003C73F2" w:rsidRDefault="00A02EAC" w:rsidP="003C73F2">
      <w:pPr>
        <w:pStyle w:val="ListParagraph"/>
        <w:numPr>
          <w:ilvl w:val="0"/>
          <w:numId w:val="5"/>
        </w:numPr>
        <w:autoSpaceDE w:val="0"/>
        <w:autoSpaceDN w:val="0"/>
        <w:adjustRightInd w:val="0"/>
        <w:spacing w:after="0" w:line="240" w:lineRule="auto"/>
        <w:rPr>
          <w:rFonts w:ascii="Arial" w:hAnsi="Arial" w:cs="Arial"/>
        </w:rPr>
      </w:pPr>
      <w:r w:rsidRPr="00A02EAC">
        <w:rPr>
          <w:rFonts w:ascii="Arial" w:hAnsi="Arial" w:cs="Arial"/>
        </w:rPr>
        <w:t>Nevada’s 88 regulation golf facilities (which</w:t>
      </w:r>
      <w:r w:rsidR="003C73F2">
        <w:rPr>
          <w:rFonts w:ascii="Arial" w:hAnsi="Arial" w:cs="Arial"/>
        </w:rPr>
        <w:t xml:space="preserve"> </w:t>
      </w:r>
      <w:r w:rsidRPr="003C73F2">
        <w:rPr>
          <w:rFonts w:ascii="Arial" w:hAnsi="Arial" w:cs="Arial"/>
        </w:rPr>
        <w:t>managed 98.5 18-hole equivalent courses) and</w:t>
      </w:r>
    </w:p>
    <w:p w14:paraId="6B9E5FAA" w14:textId="1D8146F7" w:rsidR="00A02EAC" w:rsidRPr="00A02EAC" w:rsidRDefault="00A02EAC" w:rsidP="003C73F2">
      <w:pPr>
        <w:autoSpaceDE w:val="0"/>
        <w:autoSpaceDN w:val="0"/>
        <w:adjustRightInd w:val="0"/>
        <w:spacing w:after="0" w:line="240" w:lineRule="auto"/>
        <w:ind w:left="720"/>
        <w:rPr>
          <w:rFonts w:ascii="Arial" w:hAnsi="Arial" w:cs="Arial"/>
        </w:rPr>
      </w:pPr>
      <w:r w:rsidRPr="00A02EAC">
        <w:rPr>
          <w:rFonts w:ascii="Arial" w:hAnsi="Arial" w:cs="Arial"/>
        </w:rPr>
        <w:t>alternative facilities generated $301.0 million</w:t>
      </w:r>
      <w:r w:rsidR="003C73F2">
        <w:rPr>
          <w:rFonts w:ascii="Arial" w:hAnsi="Arial" w:cs="Arial"/>
        </w:rPr>
        <w:t xml:space="preserve"> </w:t>
      </w:r>
      <w:r w:rsidRPr="00A02EAC">
        <w:rPr>
          <w:rFonts w:ascii="Arial" w:hAnsi="Arial" w:cs="Arial"/>
        </w:rPr>
        <w:t>in operating revenue.</w:t>
      </w:r>
    </w:p>
    <w:p w14:paraId="77E59A68" w14:textId="7908DCDC" w:rsidR="00A02EAC" w:rsidRPr="003C73F2" w:rsidRDefault="00A02EAC" w:rsidP="003C73F2">
      <w:pPr>
        <w:pStyle w:val="ListParagraph"/>
        <w:numPr>
          <w:ilvl w:val="0"/>
          <w:numId w:val="7"/>
        </w:numPr>
        <w:autoSpaceDE w:val="0"/>
        <w:autoSpaceDN w:val="0"/>
        <w:adjustRightInd w:val="0"/>
        <w:spacing w:after="0" w:line="240" w:lineRule="auto"/>
        <w:rPr>
          <w:rFonts w:ascii="Arial" w:hAnsi="Arial" w:cs="Arial"/>
        </w:rPr>
      </w:pPr>
      <w:r w:rsidRPr="00A02EAC">
        <w:rPr>
          <w:rFonts w:ascii="Arial" w:hAnsi="Arial" w:cs="Arial"/>
        </w:rPr>
        <w:t>Golf supports the state’s tourism industry</w:t>
      </w:r>
      <w:r w:rsidR="003C73F2">
        <w:rPr>
          <w:rFonts w:ascii="Arial" w:hAnsi="Arial" w:cs="Arial"/>
        </w:rPr>
        <w:t xml:space="preserve">, </w:t>
      </w:r>
      <w:r w:rsidRPr="003C73F2">
        <w:rPr>
          <w:rFonts w:ascii="Arial" w:hAnsi="Arial" w:cs="Arial"/>
        </w:rPr>
        <w:t>attracting travelers to different parts of the</w:t>
      </w:r>
    </w:p>
    <w:p w14:paraId="3F9EF53A" w14:textId="050964F6" w:rsidR="00A02EAC" w:rsidRPr="00A02EAC" w:rsidRDefault="00A02EAC" w:rsidP="003C73F2">
      <w:pPr>
        <w:autoSpaceDE w:val="0"/>
        <w:autoSpaceDN w:val="0"/>
        <w:adjustRightInd w:val="0"/>
        <w:spacing w:after="0" w:line="240" w:lineRule="auto"/>
        <w:ind w:firstLine="720"/>
        <w:rPr>
          <w:rFonts w:ascii="Arial" w:hAnsi="Arial" w:cs="Arial"/>
        </w:rPr>
      </w:pPr>
      <w:r w:rsidRPr="00A02EAC">
        <w:rPr>
          <w:rFonts w:ascii="Arial" w:hAnsi="Arial" w:cs="Arial"/>
        </w:rPr>
        <w:t>state and offering an outdoor recreational</w:t>
      </w:r>
      <w:r w:rsidR="003C73F2">
        <w:rPr>
          <w:rFonts w:ascii="Arial" w:hAnsi="Arial" w:cs="Arial"/>
        </w:rPr>
        <w:t xml:space="preserve"> </w:t>
      </w:r>
      <w:r w:rsidRPr="00A02EAC">
        <w:rPr>
          <w:rFonts w:ascii="Arial" w:hAnsi="Arial" w:cs="Arial"/>
        </w:rPr>
        <w:t>activity that complements other popular</w:t>
      </w:r>
    </w:p>
    <w:p w14:paraId="3D5C64C2" w14:textId="55F02D95" w:rsidR="00A02EAC" w:rsidRPr="00A02EAC" w:rsidRDefault="00A02EAC" w:rsidP="003C73F2">
      <w:pPr>
        <w:autoSpaceDE w:val="0"/>
        <w:autoSpaceDN w:val="0"/>
        <w:adjustRightInd w:val="0"/>
        <w:spacing w:after="0" w:line="240" w:lineRule="auto"/>
        <w:ind w:firstLine="720"/>
        <w:rPr>
          <w:rFonts w:ascii="Arial" w:hAnsi="Arial" w:cs="Arial"/>
        </w:rPr>
      </w:pPr>
      <w:r w:rsidRPr="00A02EAC">
        <w:rPr>
          <w:rFonts w:ascii="Arial" w:hAnsi="Arial" w:cs="Arial"/>
        </w:rPr>
        <w:t>tourist activities. Travelers who played golf</w:t>
      </w:r>
      <w:r w:rsidR="003C73F2">
        <w:rPr>
          <w:rFonts w:ascii="Arial" w:hAnsi="Arial" w:cs="Arial"/>
        </w:rPr>
        <w:t xml:space="preserve"> </w:t>
      </w:r>
      <w:r w:rsidRPr="00A02EAC">
        <w:rPr>
          <w:rFonts w:ascii="Arial" w:hAnsi="Arial" w:cs="Arial"/>
        </w:rPr>
        <w:t>while on a trip to Las Vegas, Reno, or the rest</w:t>
      </w:r>
    </w:p>
    <w:p w14:paraId="1C9239CD" w14:textId="77777777" w:rsidR="00A02EAC" w:rsidRPr="00A02EAC" w:rsidRDefault="00A02EAC" w:rsidP="00A02EAC">
      <w:pPr>
        <w:autoSpaceDE w:val="0"/>
        <w:autoSpaceDN w:val="0"/>
        <w:adjustRightInd w:val="0"/>
        <w:spacing w:after="0" w:line="240" w:lineRule="auto"/>
        <w:ind w:firstLine="720"/>
        <w:rPr>
          <w:rFonts w:ascii="Arial" w:hAnsi="Arial" w:cs="Arial"/>
        </w:rPr>
      </w:pPr>
      <w:r w:rsidRPr="00A02EAC">
        <w:rPr>
          <w:rFonts w:ascii="Arial" w:hAnsi="Arial" w:cs="Arial"/>
        </w:rPr>
        <w:t>of the state spent an estimated $744.3 million.</w:t>
      </w:r>
    </w:p>
    <w:p w14:paraId="55A5DCFC" w14:textId="421AB4D2" w:rsidR="00A02EAC" w:rsidRPr="00562971" w:rsidRDefault="00A02EAC" w:rsidP="00562971">
      <w:pPr>
        <w:pStyle w:val="ListParagraph"/>
        <w:numPr>
          <w:ilvl w:val="0"/>
          <w:numId w:val="7"/>
        </w:numPr>
        <w:autoSpaceDE w:val="0"/>
        <w:autoSpaceDN w:val="0"/>
        <w:adjustRightInd w:val="0"/>
        <w:spacing w:after="0" w:line="240" w:lineRule="auto"/>
        <w:rPr>
          <w:rFonts w:ascii="Arial" w:hAnsi="Arial" w:cs="Arial"/>
        </w:rPr>
      </w:pPr>
      <w:r w:rsidRPr="00A02EAC">
        <w:rPr>
          <w:rFonts w:ascii="Arial" w:hAnsi="Arial" w:cs="Arial"/>
        </w:rPr>
        <w:t>Golf championships also drive tourism. In 2018,</w:t>
      </w:r>
      <w:r w:rsidR="00562971">
        <w:rPr>
          <w:rFonts w:ascii="Arial" w:hAnsi="Arial" w:cs="Arial"/>
        </w:rPr>
        <w:t xml:space="preserve"> </w:t>
      </w:r>
      <w:r w:rsidRPr="00562971">
        <w:rPr>
          <w:rFonts w:ascii="Arial" w:hAnsi="Arial" w:cs="Arial"/>
        </w:rPr>
        <w:t>Nevada hosted two PGA TOUR Events: the</w:t>
      </w:r>
    </w:p>
    <w:p w14:paraId="559236B9" w14:textId="5AC78791" w:rsidR="00A02EAC" w:rsidRPr="00A02EAC" w:rsidRDefault="00A02EAC" w:rsidP="00562971">
      <w:pPr>
        <w:autoSpaceDE w:val="0"/>
        <w:autoSpaceDN w:val="0"/>
        <w:adjustRightInd w:val="0"/>
        <w:spacing w:after="0" w:line="240" w:lineRule="auto"/>
        <w:ind w:firstLine="720"/>
        <w:rPr>
          <w:rFonts w:ascii="Arial" w:hAnsi="Arial" w:cs="Arial"/>
        </w:rPr>
      </w:pPr>
      <w:r w:rsidRPr="00A02EAC">
        <w:rPr>
          <w:rFonts w:ascii="Arial" w:hAnsi="Arial" w:cs="Arial"/>
        </w:rPr>
        <w:t>Shriners Hospitals for Children Open, played at</w:t>
      </w:r>
      <w:r w:rsidR="00562971">
        <w:rPr>
          <w:rFonts w:ascii="Arial" w:hAnsi="Arial" w:cs="Arial"/>
        </w:rPr>
        <w:t xml:space="preserve"> </w:t>
      </w:r>
      <w:r w:rsidRPr="00A02EAC">
        <w:rPr>
          <w:rFonts w:ascii="Arial" w:hAnsi="Arial" w:cs="Arial"/>
        </w:rPr>
        <w:t>TPC Summerlin in Las Vegas, and the</w:t>
      </w:r>
    </w:p>
    <w:p w14:paraId="6C64D2B7" w14:textId="6AED4F3B" w:rsidR="00A02EAC" w:rsidRDefault="00A02EAC" w:rsidP="00562971">
      <w:pPr>
        <w:autoSpaceDE w:val="0"/>
        <w:autoSpaceDN w:val="0"/>
        <w:adjustRightInd w:val="0"/>
        <w:spacing w:after="0" w:line="240" w:lineRule="auto"/>
        <w:ind w:firstLine="720"/>
        <w:rPr>
          <w:rFonts w:ascii="Arial" w:hAnsi="Arial" w:cs="Arial"/>
        </w:rPr>
      </w:pPr>
      <w:r w:rsidRPr="00A02EAC">
        <w:rPr>
          <w:rFonts w:ascii="Arial" w:hAnsi="Arial" w:cs="Arial"/>
        </w:rPr>
        <w:t xml:space="preserve">Barracuda Championship, played at </w:t>
      </w:r>
      <w:proofErr w:type="spellStart"/>
      <w:r w:rsidRPr="00A02EAC">
        <w:rPr>
          <w:rFonts w:ascii="Arial" w:hAnsi="Arial" w:cs="Arial"/>
        </w:rPr>
        <w:t>Montrêux</w:t>
      </w:r>
      <w:proofErr w:type="spellEnd"/>
      <w:r w:rsidR="00562971">
        <w:rPr>
          <w:rFonts w:ascii="Arial" w:hAnsi="Arial" w:cs="Arial"/>
        </w:rPr>
        <w:t xml:space="preserve"> </w:t>
      </w:r>
      <w:r w:rsidRPr="00A02EAC">
        <w:rPr>
          <w:rFonts w:ascii="Arial" w:hAnsi="Arial" w:cs="Arial"/>
        </w:rPr>
        <w:t>Golf and Country Club, near Reno/Tahoe.</w:t>
      </w:r>
    </w:p>
    <w:p w14:paraId="3D24DF46" w14:textId="4A96613D" w:rsidR="00A02EAC" w:rsidRDefault="00A02EAC" w:rsidP="00A02EAC">
      <w:pPr>
        <w:autoSpaceDE w:val="0"/>
        <w:autoSpaceDN w:val="0"/>
        <w:adjustRightInd w:val="0"/>
        <w:spacing w:after="0" w:line="240" w:lineRule="auto"/>
        <w:rPr>
          <w:rFonts w:ascii="Arial" w:hAnsi="Arial" w:cs="Arial"/>
        </w:rPr>
      </w:pPr>
    </w:p>
    <w:p w14:paraId="061D2EB7" w14:textId="19D1F5B7" w:rsidR="00A02EAC" w:rsidRDefault="00A02EAC" w:rsidP="00A02EAC">
      <w:pPr>
        <w:autoSpaceDE w:val="0"/>
        <w:autoSpaceDN w:val="0"/>
        <w:adjustRightInd w:val="0"/>
        <w:spacing w:after="0" w:line="240" w:lineRule="auto"/>
        <w:rPr>
          <w:rFonts w:ascii="Arial" w:hAnsi="Arial" w:cs="Arial"/>
          <w:b/>
          <w:bCs/>
        </w:rPr>
      </w:pPr>
      <w:r>
        <w:rPr>
          <w:rFonts w:ascii="Arial" w:hAnsi="Arial" w:cs="Arial"/>
          <w:b/>
          <w:bCs/>
        </w:rPr>
        <w:t xml:space="preserve">Resources for </w:t>
      </w:r>
      <w:r w:rsidR="003C73F2">
        <w:rPr>
          <w:rFonts w:ascii="Arial" w:hAnsi="Arial" w:cs="Arial"/>
          <w:b/>
          <w:bCs/>
        </w:rPr>
        <w:t>Employers and Employees</w:t>
      </w:r>
    </w:p>
    <w:p w14:paraId="6A5293D3" w14:textId="0D91F13F" w:rsidR="00A02EAC" w:rsidRPr="003C73F2" w:rsidRDefault="002E78E1" w:rsidP="00A02EAC">
      <w:pPr>
        <w:pStyle w:val="ListParagraph"/>
        <w:numPr>
          <w:ilvl w:val="0"/>
          <w:numId w:val="7"/>
        </w:numPr>
        <w:autoSpaceDE w:val="0"/>
        <w:autoSpaceDN w:val="0"/>
        <w:adjustRightInd w:val="0"/>
        <w:spacing w:after="0" w:line="240" w:lineRule="auto"/>
        <w:rPr>
          <w:rFonts w:ascii="Arial" w:hAnsi="Arial" w:cs="Arial"/>
          <w:b/>
          <w:bCs/>
        </w:rPr>
      </w:pPr>
      <w:hyperlink r:id="rId6" w:history="1">
        <w:r w:rsidR="00A02EAC" w:rsidRPr="003C73F2">
          <w:rPr>
            <w:rStyle w:val="Hyperlink"/>
            <w:rFonts w:ascii="Arial" w:hAnsi="Arial" w:cs="Arial"/>
          </w:rPr>
          <w:t>Nevada Health Response</w:t>
        </w:r>
      </w:hyperlink>
      <w:r w:rsidR="00A02EAC">
        <w:rPr>
          <w:rFonts w:ascii="Arial" w:hAnsi="Arial" w:cs="Arial"/>
        </w:rPr>
        <w:t xml:space="preserve"> (COVID-19 updates) </w:t>
      </w:r>
    </w:p>
    <w:p w14:paraId="0FCE5311" w14:textId="6E28F35E" w:rsidR="003C73F2" w:rsidRPr="003C73F2" w:rsidRDefault="002E78E1" w:rsidP="003C73F2">
      <w:pPr>
        <w:pStyle w:val="ListParagraph"/>
        <w:numPr>
          <w:ilvl w:val="0"/>
          <w:numId w:val="7"/>
        </w:numPr>
        <w:autoSpaceDE w:val="0"/>
        <w:autoSpaceDN w:val="0"/>
        <w:adjustRightInd w:val="0"/>
        <w:spacing w:after="0" w:line="240" w:lineRule="auto"/>
        <w:rPr>
          <w:rFonts w:ascii="Arial" w:hAnsi="Arial" w:cs="Arial"/>
          <w:b/>
          <w:bCs/>
        </w:rPr>
      </w:pPr>
      <w:hyperlink r:id="rId7" w:history="1">
        <w:r w:rsidR="003C73F2" w:rsidRPr="003C73F2">
          <w:rPr>
            <w:rStyle w:val="Hyperlink"/>
            <w:rFonts w:ascii="Arial" w:hAnsi="Arial" w:cs="Arial"/>
          </w:rPr>
          <w:t>Center of Disease Control Interim Guidance for Businesses &amp; Employers</w:t>
        </w:r>
      </w:hyperlink>
      <w:r w:rsidR="003C73F2">
        <w:rPr>
          <w:rFonts w:ascii="Arial" w:hAnsi="Arial" w:cs="Arial"/>
        </w:rPr>
        <w:t xml:space="preserve"> </w:t>
      </w:r>
    </w:p>
    <w:p w14:paraId="340D4440" w14:textId="50B20A0E" w:rsidR="003C73F2" w:rsidRPr="003C73F2" w:rsidRDefault="002E78E1" w:rsidP="003C73F2">
      <w:pPr>
        <w:pStyle w:val="ListParagraph"/>
        <w:numPr>
          <w:ilvl w:val="0"/>
          <w:numId w:val="7"/>
        </w:numPr>
        <w:autoSpaceDE w:val="0"/>
        <w:autoSpaceDN w:val="0"/>
        <w:adjustRightInd w:val="0"/>
        <w:spacing w:after="0" w:line="240" w:lineRule="auto"/>
        <w:rPr>
          <w:rFonts w:ascii="Arial" w:hAnsi="Arial" w:cs="Arial"/>
          <w:b/>
          <w:bCs/>
        </w:rPr>
      </w:pPr>
      <w:hyperlink r:id="rId8" w:history="1">
        <w:r w:rsidR="003C73F2" w:rsidRPr="003C73F2">
          <w:rPr>
            <w:rStyle w:val="Hyperlink"/>
            <w:rFonts w:ascii="Arial" w:hAnsi="Arial" w:cs="Arial"/>
          </w:rPr>
          <w:t>Labor Commissioner Employee and Employer Information Sheet on COVID-19</w:t>
        </w:r>
      </w:hyperlink>
    </w:p>
    <w:p w14:paraId="1D95310D" w14:textId="09ED525B" w:rsidR="00A02EAC" w:rsidRPr="00333989" w:rsidRDefault="002E78E1" w:rsidP="00A02EAC">
      <w:pPr>
        <w:pStyle w:val="ListParagraph"/>
        <w:numPr>
          <w:ilvl w:val="0"/>
          <w:numId w:val="7"/>
        </w:numPr>
        <w:autoSpaceDE w:val="0"/>
        <w:autoSpaceDN w:val="0"/>
        <w:adjustRightInd w:val="0"/>
        <w:spacing w:after="0" w:line="240" w:lineRule="auto"/>
        <w:rPr>
          <w:rFonts w:ascii="Arial" w:hAnsi="Arial" w:cs="Arial"/>
          <w:b/>
          <w:bCs/>
        </w:rPr>
      </w:pPr>
      <w:hyperlink r:id="rId9" w:history="1">
        <w:r w:rsidR="003C73F2" w:rsidRPr="003C73F2">
          <w:rPr>
            <w:rStyle w:val="Hyperlink"/>
            <w:rFonts w:ascii="Arial" w:hAnsi="Arial" w:cs="Arial"/>
          </w:rPr>
          <w:t>Nevada Unemployment</w:t>
        </w:r>
      </w:hyperlink>
      <w:r w:rsidR="003C73F2">
        <w:rPr>
          <w:rFonts w:ascii="Arial" w:hAnsi="Arial" w:cs="Arial"/>
        </w:rPr>
        <w:t xml:space="preserve"> </w:t>
      </w:r>
    </w:p>
    <w:p w14:paraId="707D173E" w14:textId="38D4CB49" w:rsidR="00333989" w:rsidRPr="00333989" w:rsidRDefault="002E78E1" w:rsidP="00A02EAC">
      <w:pPr>
        <w:pStyle w:val="ListParagraph"/>
        <w:numPr>
          <w:ilvl w:val="0"/>
          <w:numId w:val="7"/>
        </w:numPr>
        <w:autoSpaceDE w:val="0"/>
        <w:autoSpaceDN w:val="0"/>
        <w:adjustRightInd w:val="0"/>
        <w:spacing w:after="0" w:line="240" w:lineRule="auto"/>
        <w:rPr>
          <w:rFonts w:ascii="Arial" w:hAnsi="Arial" w:cs="Arial"/>
          <w:b/>
          <w:bCs/>
        </w:rPr>
      </w:pPr>
      <w:hyperlink r:id="rId10" w:history="1">
        <w:r w:rsidR="00333989" w:rsidRPr="00333989">
          <w:rPr>
            <w:rStyle w:val="Hyperlink"/>
            <w:rFonts w:ascii="Arial" w:hAnsi="Arial" w:cs="Arial"/>
          </w:rPr>
          <w:t>Golf Course Superintendents Association of America</w:t>
        </w:r>
      </w:hyperlink>
      <w:r w:rsidR="00333989">
        <w:rPr>
          <w:rFonts w:ascii="Arial" w:hAnsi="Arial" w:cs="Arial"/>
        </w:rPr>
        <w:t xml:space="preserve"> </w:t>
      </w:r>
    </w:p>
    <w:p w14:paraId="1BF05B8D" w14:textId="77777777" w:rsidR="00333989" w:rsidRPr="00333989" w:rsidRDefault="002E78E1" w:rsidP="00A02EAC">
      <w:pPr>
        <w:pStyle w:val="ListParagraph"/>
        <w:numPr>
          <w:ilvl w:val="0"/>
          <w:numId w:val="7"/>
        </w:numPr>
        <w:autoSpaceDE w:val="0"/>
        <w:autoSpaceDN w:val="0"/>
        <w:adjustRightInd w:val="0"/>
        <w:spacing w:after="0" w:line="240" w:lineRule="auto"/>
        <w:rPr>
          <w:rFonts w:ascii="Arial" w:hAnsi="Arial" w:cs="Arial"/>
          <w:b/>
          <w:bCs/>
        </w:rPr>
      </w:pPr>
      <w:hyperlink r:id="rId11" w:history="1">
        <w:r w:rsidR="00333989" w:rsidRPr="00333989">
          <w:rPr>
            <w:rStyle w:val="Hyperlink"/>
            <w:rFonts w:ascii="Arial" w:hAnsi="Arial" w:cs="Arial"/>
          </w:rPr>
          <w:t>Southern Nevada Golf Course Superintendents Association</w:t>
        </w:r>
      </w:hyperlink>
    </w:p>
    <w:p w14:paraId="568780F7" w14:textId="2DB40BD7" w:rsidR="00333989" w:rsidRPr="00A02EAC" w:rsidRDefault="002E78E1" w:rsidP="00A02EAC">
      <w:pPr>
        <w:pStyle w:val="ListParagraph"/>
        <w:numPr>
          <w:ilvl w:val="0"/>
          <w:numId w:val="7"/>
        </w:numPr>
        <w:autoSpaceDE w:val="0"/>
        <w:autoSpaceDN w:val="0"/>
        <w:adjustRightInd w:val="0"/>
        <w:spacing w:after="0" w:line="240" w:lineRule="auto"/>
        <w:rPr>
          <w:rFonts w:ascii="Arial" w:hAnsi="Arial" w:cs="Arial"/>
          <w:b/>
          <w:bCs/>
        </w:rPr>
      </w:pPr>
      <w:hyperlink r:id="rId12" w:history="1">
        <w:r w:rsidR="00333989" w:rsidRPr="00333989">
          <w:rPr>
            <w:rStyle w:val="Hyperlink"/>
            <w:rFonts w:ascii="Arial" w:hAnsi="Arial" w:cs="Arial"/>
          </w:rPr>
          <w:t xml:space="preserve">National Golf Course Owners Association </w:t>
        </w:r>
      </w:hyperlink>
      <w:r w:rsidR="00333989">
        <w:rPr>
          <w:rFonts w:ascii="Arial" w:hAnsi="Arial" w:cs="Arial"/>
        </w:rPr>
        <w:t xml:space="preserve"> </w:t>
      </w:r>
    </w:p>
    <w:sectPr w:rsidR="00333989" w:rsidRPr="00A02EAC" w:rsidSect="007622F7">
      <w:pgSz w:w="12240" w:h="16340"/>
      <w:pgMar w:top="1145" w:right="1113" w:bottom="1440" w:left="12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BB6"/>
    <w:multiLevelType w:val="hybridMultilevel"/>
    <w:tmpl w:val="07583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63C12"/>
    <w:multiLevelType w:val="hybridMultilevel"/>
    <w:tmpl w:val="0D060E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0C1D13"/>
    <w:multiLevelType w:val="hybridMultilevel"/>
    <w:tmpl w:val="4372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1808AF"/>
    <w:multiLevelType w:val="hybridMultilevel"/>
    <w:tmpl w:val="91B2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68B6"/>
    <w:multiLevelType w:val="hybridMultilevel"/>
    <w:tmpl w:val="1C62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70FF3"/>
    <w:multiLevelType w:val="hybridMultilevel"/>
    <w:tmpl w:val="FA20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0072E"/>
    <w:multiLevelType w:val="hybridMultilevel"/>
    <w:tmpl w:val="16B8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7050B"/>
    <w:multiLevelType w:val="hybridMultilevel"/>
    <w:tmpl w:val="E42E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F9"/>
    <w:rsid w:val="001D73CB"/>
    <w:rsid w:val="002E78E1"/>
    <w:rsid w:val="00333989"/>
    <w:rsid w:val="0034065B"/>
    <w:rsid w:val="003C73F2"/>
    <w:rsid w:val="004D3812"/>
    <w:rsid w:val="00562971"/>
    <w:rsid w:val="00594302"/>
    <w:rsid w:val="00616DCD"/>
    <w:rsid w:val="00617838"/>
    <w:rsid w:val="007D3506"/>
    <w:rsid w:val="008D538C"/>
    <w:rsid w:val="009150F9"/>
    <w:rsid w:val="00A02EAC"/>
    <w:rsid w:val="00C2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62D9"/>
  <w15:chartTrackingRefBased/>
  <w15:docId w15:val="{6209EE8A-57F3-4150-BD5B-9283F5D1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0F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02EAC"/>
    <w:pPr>
      <w:ind w:left="720"/>
      <w:contextualSpacing/>
    </w:pPr>
  </w:style>
  <w:style w:type="character" w:styleId="Hyperlink">
    <w:name w:val="Hyperlink"/>
    <w:basedOn w:val="DefaultParagraphFont"/>
    <w:uiPriority w:val="99"/>
    <w:unhideWhenUsed/>
    <w:rsid w:val="00A02EAC"/>
    <w:rPr>
      <w:color w:val="0563C1" w:themeColor="hyperlink"/>
      <w:u w:val="single"/>
    </w:rPr>
  </w:style>
  <w:style w:type="character" w:styleId="UnresolvedMention">
    <w:name w:val="Unresolved Mention"/>
    <w:basedOn w:val="DefaultParagraphFont"/>
    <w:uiPriority w:val="99"/>
    <w:semiHidden/>
    <w:unhideWhenUsed/>
    <w:rsid w:val="00A02EAC"/>
    <w:rPr>
      <w:color w:val="605E5C"/>
      <w:shd w:val="clear" w:color="auto" w:fill="E1DFDD"/>
    </w:rPr>
  </w:style>
  <w:style w:type="paragraph" w:styleId="PlainText">
    <w:name w:val="Plain Text"/>
    <w:basedOn w:val="Normal"/>
    <w:link w:val="PlainTextChar"/>
    <w:uiPriority w:val="99"/>
    <w:unhideWhenUsed/>
    <w:rsid w:val="007D350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7D350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344220">
      <w:bodyDiv w:val="1"/>
      <w:marLeft w:val="0"/>
      <w:marRight w:val="0"/>
      <w:marTop w:val="0"/>
      <w:marBottom w:val="0"/>
      <w:divBdr>
        <w:top w:val="none" w:sz="0" w:space="0" w:color="auto"/>
        <w:left w:val="none" w:sz="0" w:space="0" w:color="auto"/>
        <w:bottom w:val="none" w:sz="0" w:space="0" w:color="auto"/>
        <w:right w:val="none" w:sz="0" w:space="0" w:color="auto"/>
      </w:divBdr>
    </w:div>
    <w:div w:id="1544057614">
      <w:bodyDiv w:val="1"/>
      <w:marLeft w:val="0"/>
      <w:marRight w:val="0"/>
      <w:marTop w:val="0"/>
      <w:marBottom w:val="0"/>
      <w:divBdr>
        <w:top w:val="none" w:sz="0" w:space="0" w:color="auto"/>
        <w:left w:val="none" w:sz="0" w:space="0" w:color="auto"/>
        <w:bottom w:val="none" w:sz="0" w:space="0" w:color="auto"/>
        <w:right w:val="none" w:sz="0" w:space="0" w:color="auto"/>
      </w:divBdr>
    </w:div>
    <w:div w:id="18209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healthresponse.nv.gov/wp-content/uploads/2020/03/OLC-COVID-19-Information-Shee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vhealthresponse.nv.gov/wp-content/uploads/2020/03/OLC-COVID-19-Information-Sheet.pdf" TargetMode="External"/><Relationship Id="rId12" Type="http://schemas.openxmlformats.org/officeDocument/2006/relationships/hyperlink" Target="https://www.ngcoa.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vhealthresponse.nv.gov/" TargetMode="External"/><Relationship Id="rId11" Type="http://schemas.openxmlformats.org/officeDocument/2006/relationships/hyperlink" Target="https://www.sngcsa.org/" TargetMode="External"/><Relationship Id="rId5" Type="http://schemas.openxmlformats.org/officeDocument/2006/relationships/image" Target="media/image1.jpeg"/><Relationship Id="rId10" Type="http://schemas.openxmlformats.org/officeDocument/2006/relationships/hyperlink" Target="http://www.gcsaa.org" TargetMode="External"/><Relationship Id="rId4" Type="http://schemas.openxmlformats.org/officeDocument/2006/relationships/webSettings" Target="webSettings.xml"/><Relationship Id="rId9" Type="http://schemas.openxmlformats.org/officeDocument/2006/relationships/hyperlink" Target="http://ui.n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Jensen</dc:creator>
  <cp:keywords/>
  <dc:description/>
  <cp:lastModifiedBy>Angela Hartmann</cp:lastModifiedBy>
  <cp:revision>2</cp:revision>
  <dcterms:created xsi:type="dcterms:W3CDTF">2020-03-18T19:09:00Z</dcterms:created>
  <dcterms:modified xsi:type="dcterms:W3CDTF">2020-03-18T19:09:00Z</dcterms:modified>
</cp:coreProperties>
</file>